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65B" w:rsidRPr="00CD0DFF" w:rsidRDefault="00CD0DFF" w:rsidP="00CD0DFF">
      <w:pPr>
        <w:pStyle w:val="Ttulo1"/>
      </w:pPr>
      <w:bookmarkStart w:id="0" w:name="_Toc372792587"/>
      <w:bookmarkStart w:id="1" w:name="_Toc314219556"/>
      <w:bookmarkStart w:id="2" w:name="_Toc314743095"/>
      <w:r w:rsidRPr="00CD0DFF">
        <w:t>eg</w:t>
      </w:r>
      <w:r w:rsidR="009A4BAF">
        <w:t>.</w:t>
      </w:r>
      <w:r w:rsidR="00C27CCE" w:rsidRPr="00CD0DFF">
        <w:t xml:space="preserve"> </w:t>
      </w:r>
      <w:bookmarkEnd w:id="0"/>
      <w:r w:rsidR="00A07D0F" w:rsidRPr="00CD0DFF">
        <w:t>PROTECCIÓN A LA OBRA</w:t>
      </w:r>
    </w:p>
    <w:bookmarkEnd w:id="1"/>
    <w:bookmarkEnd w:id="2"/>
    <w:p w:rsidR="00DB765B" w:rsidRPr="003B5209" w:rsidRDefault="009D55DD" w:rsidP="003B5209">
      <w:pPr>
        <w:pStyle w:val="Ttulo2"/>
        <w:numPr>
          <w:ilvl w:val="0"/>
          <w:numId w:val="0"/>
        </w:numPr>
        <w:rPr>
          <w:rFonts w:ascii="Arial" w:hAnsi="Arial" w:cs="Arial"/>
          <w:color w:val="auto"/>
          <w:szCs w:val="22"/>
        </w:rPr>
      </w:pPr>
      <w:r w:rsidRPr="003B5209">
        <w:rPr>
          <w:rFonts w:ascii="Arial" w:hAnsi="Arial" w:cs="Arial"/>
          <w:color w:val="auto"/>
          <w:szCs w:val="22"/>
        </w:rPr>
        <w:t>Objeto</w:t>
      </w:r>
    </w:p>
    <w:p w:rsidR="00A07D0F" w:rsidRPr="003B5209" w:rsidRDefault="00A07D0F" w:rsidP="00DB765B">
      <w:pPr>
        <w:rPr>
          <w:rFonts w:ascii="Arial" w:hAnsi="Arial" w:cs="Arial"/>
          <w:color w:val="auto"/>
          <w:sz w:val="22"/>
        </w:rPr>
      </w:pPr>
      <w:r w:rsidRPr="003B5209">
        <w:rPr>
          <w:rFonts w:ascii="Arial" w:hAnsi="Arial" w:cs="Arial"/>
          <w:color w:val="auto"/>
          <w:sz w:val="22"/>
        </w:rPr>
        <w:t xml:space="preserve">Esta </w:t>
      </w:r>
      <w:r w:rsidR="00F01980" w:rsidRPr="003B5209">
        <w:rPr>
          <w:rFonts w:ascii="Arial" w:hAnsi="Arial" w:cs="Arial"/>
          <w:color w:val="auto"/>
          <w:sz w:val="22"/>
        </w:rPr>
        <w:t xml:space="preserve">especificación establece el método con el que se realizará </w:t>
      </w:r>
      <w:r w:rsidR="009D55DD" w:rsidRPr="003B5209">
        <w:rPr>
          <w:rFonts w:ascii="Arial" w:hAnsi="Arial" w:cs="Arial"/>
          <w:color w:val="auto"/>
          <w:sz w:val="22"/>
        </w:rPr>
        <w:t>el</w:t>
      </w:r>
      <w:r w:rsidR="00F01980" w:rsidRPr="003B5209">
        <w:rPr>
          <w:rFonts w:ascii="Arial" w:hAnsi="Arial" w:cs="Arial"/>
          <w:color w:val="auto"/>
          <w:sz w:val="22"/>
        </w:rPr>
        <w:t xml:space="preserve"> sistema de protección general para la obra, durante la ejecución total de la misma.</w:t>
      </w:r>
    </w:p>
    <w:p w:rsidR="00297E6F" w:rsidRPr="003B5209" w:rsidRDefault="00297E6F" w:rsidP="003B5209">
      <w:pPr>
        <w:pStyle w:val="Ttulo2"/>
        <w:numPr>
          <w:ilvl w:val="0"/>
          <w:numId w:val="0"/>
        </w:numPr>
        <w:rPr>
          <w:rFonts w:ascii="Arial" w:hAnsi="Arial" w:cs="Arial"/>
          <w:color w:val="auto"/>
          <w:szCs w:val="22"/>
        </w:rPr>
      </w:pPr>
      <w:r w:rsidRPr="003B5209">
        <w:rPr>
          <w:rFonts w:ascii="Arial" w:hAnsi="Arial" w:cs="Arial"/>
          <w:color w:val="auto"/>
          <w:szCs w:val="22"/>
        </w:rPr>
        <w:t>Referencias</w:t>
      </w:r>
    </w:p>
    <w:p w:rsidR="00297E6F" w:rsidRPr="003B5209" w:rsidRDefault="00297E6F" w:rsidP="00297E6F">
      <w:pPr>
        <w:rPr>
          <w:rFonts w:ascii="Arial" w:hAnsi="Arial" w:cs="Arial"/>
          <w:color w:val="auto"/>
          <w:sz w:val="22"/>
        </w:rPr>
      </w:pPr>
      <w:r w:rsidRPr="003B5209">
        <w:rPr>
          <w:rFonts w:ascii="Arial" w:hAnsi="Arial" w:cs="Arial"/>
          <w:color w:val="auto"/>
          <w:sz w:val="22"/>
        </w:rPr>
        <w:t>Este proceso se basa y toma como referencia los siguientes documentos oficiales:</w:t>
      </w:r>
    </w:p>
    <w:p w:rsidR="00297E6F" w:rsidRPr="003B5209" w:rsidRDefault="00297E6F"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Reglamento General de Seguridad e Higiene en el Trabajo (Secretaría de Trabajo y Previsión Social).</w:t>
      </w:r>
    </w:p>
    <w:p w:rsidR="00297E6F" w:rsidRPr="003B5209" w:rsidRDefault="00297E6F"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Instructivos de Reglamento de Seguridad e Higiene (IMSS).</w:t>
      </w:r>
    </w:p>
    <w:p w:rsidR="00297E6F" w:rsidRPr="003B5209" w:rsidRDefault="00297E6F"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Guías de Seguridad para el uso y operación de máquinas y herramientas (IMSS).</w:t>
      </w:r>
    </w:p>
    <w:p w:rsidR="00297E6F" w:rsidRPr="003B5209" w:rsidRDefault="00297E6F"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Guías para la selección y el uso de equipo de protección personal en el trabajo (IMSS).</w:t>
      </w:r>
    </w:p>
    <w:p w:rsidR="00297E6F" w:rsidRPr="003B5209" w:rsidRDefault="00297E6F"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Guía para la selección y distribución del equipo portátil para el combate de incendios (IMSS).</w:t>
      </w:r>
    </w:p>
    <w:p w:rsidR="00297E6F" w:rsidRPr="003B5209" w:rsidRDefault="00297E6F"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Manual de dispositivos para control de tránsito (</w:t>
      </w:r>
      <w:r w:rsidR="0035396C" w:rsidRPr="003B5209">
        <w:rPr>
          <w:rFonts w:ascii="Arial" w:hAnsi="Arial" w:cs="Arial"/>
          <w:color w:val="auto"/>
          <w:sz w:val="22"/>
        </w:rPr>
        <w:t>SAHOP-SCT-DDF</w:t>
      </w:r>
      <w:r w:rsidRPr="003B5209">
        <w:rPr>
          <w:rFonts w:ascii="Arial" w:hAnsi="Arial" w:cs="Arial"/>
          <w:color w:val="auto"/>
          <w:sz w:val="22"/>
        </w:rPr>
        <w:t>).</w:t>
      </w:r>
    </w:p>
    <w:p w:rsidR="0035396C" w:rsidRPr="003B5209" w:rsidRDefault="0035396C"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Manual de Protección Civil del Distrito Federal.</w:t>
      </w:r>
    </w:p>
    <w:p w:rsidR="0035396C" w:rsidRPr="003B5209" w:rsidRDefault="0035396C" w:rsidP="00925EE8">
      <w:pPr>
        <w:pStyle w:val="Prrafodelista"/>
        <w:numPr>
          <w:ilvl w:val="0"/>
          <w:numId w:val="2"/>
        </w:numPr>
        <w:ind w:left="567" w:hanging="207"/>
        <w:rPr>
          <w:rFonts w:ascii="Arial" w:hAnsi="Arial" w:cs="Arial"/>
          <w:color w:val="auto"/>
          <w:sz w:val="22"/>
        </w:rPr>
      </w:pPr>
      <w:r w:rsidRPr="003B5209">
        <w:rPr>
          <w:rFonts w:ascii="Arial" w:hAnsi="Arial" w:cs="Arial"/>
          <w:color w:val="auto"/>
          <w:sz w:val="22"/>
        </w:rPr>
        <w:t>Norma Internacional OHSAS 18001.</w:t>
      </w:r>
    </w:p>
    <w:p w:rsidR="009D55DD" w:rsidRPr="003B5209" w:rsidRDefault="003B5209" w:rsidP="003B5209">
      <w:pPr>
        <w:pStyle w:val="Ttulo2"/>
        <w:numPr>
          <w:ilvl w:val="0"/>
          <w:numId w:val="0"/>
        </w:numPr>
        <w:rPr>
          <w:rFonts w:ascii="Arial" w:hAnsi="Arial" w:cs="Arial"/>
          <w:color w:val="auto"/>
          <w:szCs w:val="22"/>
        </w:rPr>
      </w:pPr>
      <w:r w:rsidRPr="003B5209">
        <w:rPr>
          <w:rFonts w:ascii="Arial" w:hAnsi="Arial" w:cs="Arial"/>
          <w:color w:val="auto"/>
          <w:szCs w:val="22"/>
        </w:rPr>
        <w:t>EJECUCIÓN</w:t>
      </w:r>
    </w:p>
    <w:p w:rsidR="00925EE8" w:rsidRPr="003B5209" w:rsidRDefault="0035396C" w:rsidP="009D55DD">
      <w:pPr>
        <w:rPr>
          <w:rFonts w:ascii="Arial" w:hAnsi="Arial" w:cs="Arial"/>
          <w:color w:val="auto"/>
          <w:sz w:val="22"/>
        </w:rPr>
      </w:pPr>
      <w:r w:rsidRPr="003B5209">
        <w:rPr>
          <w:rFonts w:ascii="Arial" w:hAnsi="Arial" w:cs="Arial"/>
          <w:color w:val="auto"/>
          <w:sz w:val="22"/>
        </w:rPr>
        <w:t>Durante la construcción de las obras, deberán respetarse las medidas de seguridad establecidas por</w:t>
      </w:r>
      <w:r w:rsidR="00CD0DFF">
        <w:rPr>
          <w:rFonts w:ascii="Arial" w:hAnsi="Arial" w:cs="Arial"/>
          <w:color w:val="auto"/>
          <w:sz w:val="22"/>
        </w:rPr>
        <w:t xml:space="preserve"> la</w:t>
      </w:r>
      <w:r w:rsidRPr="003B5209">
        <w:rPr>
          <w:rFonts w:ascii="Arial" w:hAnsi="Arial" w:cs="Arial"/>
          <w:color w:val="auto"/>
          <w:sz w:val="22"/>
        </w:rPr>
        <w:t xml:space="preserve"> dependencia</w:t>
      </w:r>
      <w:r w:rsidR="00CD0DFF">
        <w:rPr>
          <w:rFonts w:ascii="Arial" w:hAnsi="Arial" w:cs="Arial"/>
          <w:color w:val="auto"/>
          <w:sz w:val="22"/>
        </w:rPr>
        <w:t xml:space="preserve"> y las descritas en el presente documento</w:t>
      </w:r>
      <w:r w:rsidRPr="003B5209">
        <w:rPr>
          <w:rFonts w:ascii="Arial" w:hAnsi="Arial" w:cs="Arial"/>
          <w:color w:val="auto"/>
          <w:sz w:val="22"/>
        </w:rPr>
        <w:t>. Teniendo presente que estas son primordiales y deberán ser seguidas al pie de la letra</w:t>
      </w:r>
      <w:r w:rsidR="00EC03D7" w:rsidRPr="003B5209">
        <w:rPr>
          <w:rFonts w:ascii="Arial" w:hAnsi="Arial" w:cs="Arial"/>
          <w:color w:val="auto"/>
          <w:sz w:val="22"/>
        </w:rPr>
        <w:t xml:space="preserve"> con la garantía de que el trabajo se realizará con seguridad y calidad, evitando así riesgos innecesarios o accidentes laborales.</w:t>
      </w:r>
    </w:p>
    <w:p w:rsidR="00EC03D7" w:rsidRPr="003B5209" w:rsidRDefault="00EC03D7" w:rsidP="00EC03D7">
      <w:pPr>
        <w:rPr>
          <w:rFonts w:ascii="Arial" w:hAnsi="Arial" w:cs="Arial"/>
          <w:color w:val="auto"/>
          <w:sz w:val="22"/>
        </w:rPr>
      </w:pPr>
      <w:r w:rsidRPr="003B5209">
        <w:rPr>
          <w:rFonts w:ascii="Arial" w:hAnsi="Arial" w:cs="Arial"/>
          <w:color w:val="auto"/>
          <w:sz w:val="22"/>
        </w:rPr>
        <w:t>Las distintas especialidades del proyecto requerirán particulares medidas en cada una de ellas. Se separar</w:t>
      </w:r>
      <w:r w:rsidR="00CB6833" w:rsidRPr="003B5209">
        <w:rPr>
          <w:rFonts w:ascii="Arial" w:hAnsi="Arial" w:cs="Arial"/>
          <w:color w:val="auto"/>
          <w:sz w:val="22"/>
        </w:rPr>
        <w:t>án en</w:t>
      </w:r>
      <w:r w:rsidRPr="003B5209">
        <w:rPr>
          <w:rFonts w:ascii="Arial" w:hAnsi="Arial" w:cs="Arial"/>
          <w:color w:val="auto"/>
          <w:sz w:val="22"/>
        </w:rPr>
        <w:t xml:space="preserve"> </w:t>
      </w:r>
      <w:r w:rsidR="00304BD8" w:rsidRPr="003B5209">
        <w:rPr>
          <w:rFonts w:ascii="Arial" w:hAnsi="Arial" w:cs="Arial"/>
          <w:color w:val="auto"/>
          <w:sz w:val="22"/>
        </w:rPr>
        <w:t>5</w:t>
      </w:r>
      <w:r w:rsidRPr="003B5209">
        <w:rPr>
          <w:rFonts w:ascii="Arial" w:hAnsi="Arial" w:cs="Arial"/>
          <w:color w:val="auto"/>
          <w:sz w:val="22"/>
        </w:rPr>
        <w:t xml:space="preserve"> grupos; Materiales, Equipo, Personal,</w:t>
      </w:r>
      <w:r w:rsidR="00304BD8" w:rsidRPr="003B5209">
        <w:rPr>
          <w:rFonts w:ascii="Arial" w:hAnsi="Arial" w:cs="Arial"/>
          <w:color w:val="auto"/>
          <w:sz w:val="22"/>
        </w:rPr>
        <w:t xml:space="preserve"> </w:t>
      </w:r>
      <w:r w:rsidRPr="003B5209">
        <w:rPr>
          <w:rFonts w:ascii="Arial" w:hAnsi="Arial" w:cs="Arial"/>
          <w:color w:val="auto"/>
          <w:sz w:val="22"/>
        </w:rPr>
        <w:t>Instalaciones y Obras en Ejecución.</w:t>
      </w:r>
    </w:p>
    <w:p w:rsidR="00925EE8" w:rsidRPr="003B5209" w:rsidRDefault="00EC03D7" w:rsidP="009D55DD">
      <w:pPr>
        <w:rPr>
          <w:rFonts w:ascii="Arial" w:hAnsi="Arial" w:cs="Arial"/>
          <w:b/>
          <w:color w:val="auto"/>
          <w:sz w:val="22"/>
        </w:rPr>
      </w:pPr>
      <w:r w:rsidRPr="003B5209">
        <w:rPr>
          <w:rFonts w:ascii="Arial" w:hAnsi="Arial" w:cs="Arial"/>
          <w:b/>
          <w:color w:val="auto"/>
          <w:sz w:val="22"/>
        </w:rPr>
        <w:t>- Protección y seguridad en materiales empleados en la obra.</w:t>
      </w:r>
    </w:p>
    <w:p w:rsidR="00EC03D7" w:rsidRPr="003B5209" w:rsidRDefault="00CB6833" w:rsidP="009D55DD">
      <w:pPr>
        <w:rPr>
          <w:rFonts w:ascii="Arial" w:hAnsi="Arial" w:cs="Arial"/>
          <w:color w:val="auto"/>
          <w:sz w:val="22"/>
        </w:rPr>
      </w:pPr>
      <w:r w:rsidRPr="003B5209">
        <w:rPr>
          <w:rFonts w:ascii="Arial" w:hAnsi="Arial" w:cs="Arial"/>
          <w:color w:val="auto"/>
          <w:sz w:val="22"/>
        </w:rPr>
        <w:t>Se deberá disponer de un área especialmente destinada al acopio, estiba y distribución de los materiales a utilizar en la obra. Con el fin de evitar accidentes, se cuidará al máximo que la estiba recomendada no sea rebasada ni se realicen movimientos arriesgados en el entendido de que deberá haber un área suficiente para las maniobras y el área deberá estar correctamente delimitada por muros, cercas o franjas pintadas en el piso.</w:t>
      </w:r>
    </w:p>
    <w:p w:rsidR="00CB6833" w:rsidRPr="003B5209" w:rsidRDefault="00CB6833" w:rsidP="009D55DD">
      <w:pPr>
        <w:rPr>
          <w:rFonts w:ascii="Arial" w:hAnsi="Arial" w:cs="Arial"/>
          <w:color w:val="auto"/>
          <w:sz w:val="22"/>
        </w:rPr>
      </w:pPr>
      <w:r w:rsidRPr="003B5209">
        <w:rPr>
          <w:rFonts w:ascii="Arial" w:hAnsi="Arial" w:cs="Arial"/>
          <w:color w:val="auto"/>
          <w:sz w:val="22"/>
        </w:rPr>
        <w:t xml:space="preserve">Habrá que tener especial cuidado en los espacios destinados a almacenar sustancias peligrosas, como son: combustibles, sustancias corrosivas, sustancias explosivas, irritantes o tóxicas. En dicho caso, se deberá mantener una ventilación adecuada, ya sea natural o artificial, </w:t>
      </w:r>
      <w:r w:rsidR="00D9542E" w:rsidRPr="003B5209">
        <w:rPr>
          <w:rFonts w:ascii="Arial" w:hAnsi="Arial" w:cs="Arial"/>
          <w:color w:val="auto"/>
          <w:sz w:val="22"/>
        </w:rPr>
        <w:t xml:space="preserve">para evitar riesgos a los trabajadores y en general al personal que se encuentre en el área de influencia del peligro. De la misma forma, </w:t>
      </w:r>
      <w:r w:rsidR="004031B9" w:rsidRPr="003B5209">
        <w:rPr>
          <w:rFonts w:ascii="Arial" w:hAnsi="Arial" w:cs="Arial"/>
          <w:color w:val="auto"/>
          <w:sz w:val="22"/>
        </w:rPr>
        <w:t xml:space="preserve">se deberá de cumplir con ciertos requisitos para el almacenaje de estos materiales peligrosos, entre otras </w:t>
      </w:r>
      <w:r w:rsidR="004031B9" w:rsidRPr="003B5209">
        <w:rPr>
          <w:rFonts w:ascii="Arial" w:hAnsi="Arial" w:cs="Arial"/>
          <w:color w:val="auto"/>
          <w:sz w:val="22"/>
        </w:rPr>
        <w:lastRenderedPageBreak/>
        <w:t>cosas, los pisos, paredes y techos deberán ser de materiales resistentes al fuego. El área deberá estar aislada de cualquier fuente de calor. Colocar avisos en lugares visibles que indiquen riesgos específicos, así como también advertencias de no fumar ni generar alguna ignición.</w:t>
      </w:r>
    </w:p>
    <w:p w:rsidR="004031B9" w:rsidRPr="003B5209" w:rsidRDefault="004031B9" w:rsidP="009D55DD">
      <w:pPr>
        <w:rPr>
          <w:rFonts w:ascii="Arial" w:hAnsi="Arial" w:cs="Arial"/>
          <w:color w:val="auto"/>
          <w:sz w:val="22"/>
        </w:rPr>
      </w:pPr>
      <w:r w:rsidRPr="003B5209">
        <w:rPr>
          <w:rFonts w:ascii="Arial" w:hAnsi="Arial" w:cs="Arial"/>
          <w:color w:val="auto"/>
          <w:sz w:val="22"/>
        </w:rPr>
        <w:t>El almacenamiento de explosivos de igual forma deberá ser estrictamente controlado</w:t>
      </w:r>
      <w:r w:rsidR="0005378F" w:rsidRPr="003B5209">
        <w:rPr>
          <w:rFonts w:ascii="Arial" w:hAnsi="Arial" w:cs="Arial"/>
          <w:color w:val="auto"/>
          <w:sz w:val="22"/>
        </w:rPr>
        <w:t xml:space="preserve"> y deberá hacerse en edificios o locales aislados y resistentes al fuego. Se deberá evitar que el material explosivo se pueda calentar por exposición a fuentes naturales o artificiales de calor, </w:t>
      </w:r>
      <w:r w:rsidR="00F01976" w:rsidRPr="003B5209">
        <w:rPr>
          <w:rFonts w:ascii="Arial" w:hAnsi="Arial" w:cs="Arial"/>
          <w:color w:val="auto"/>
          <w:sz w:val="22"/>
        </w:rPr>
        <w:t>así</w:t>
      </w:r>
      <w:r w:rsidR="0005378F" w:rsidRPr="003B5209">
        <w:rPr>
          <w:rFonts w:ascii="Arial" w:hAnsi="Arial" w:cs="Arial"/>
          <w:color w:val="auto"/>
          <w:sz w:val="22"/>
        </w:rPr>
        <w:t xml:space="preserve"> como presencia de fuentes de ignición. Es de vital importancia que estos locales sean únicamente destinados a almacenar este tipo de materiales, por las condiciones especiales bajo las que deben estar resguardados.</w:t>
      </w:r>
      <w:r w:rsidR="00F01976" w:rsidRPr="003B5209">
        <w:rPr>
          <w:rFonts w:ascii="Arial" w:hAnsi="Arial" w:cs="Arial"/>
          <w:color w:val="auto"/>
          <w:sz w:val="22"/>
        </w:rPr>
        <w:t xml:space="preserve"> El almacenamiento deberá estar correctamente identificado con letreros que indiquen el riesgo que se corre en esa área.</w:t>
      </w:r>
    </w:p>
    <w:p w:rsidR="00651321" w:rsidRPr="003B5209" w:rsidRDefault="00651321" w:rsidP="00651321">
      <w:pPr>
        <w:rPr>
          <w:rFonts w:ascii="Arial" w:hAnsi="Arial" w:cs="Arial"/>
          <w:b/>
          <w:color w:val="auto"/>
          <w:sz w:val="22"/>
        </w:rPr>
      </w:pPr>
      <w:r w:rsidRPr="003B5209">
        <w:rPr>
          <w:rFonts w:ascii="Arial" w:hAnsi="Arial" w:cs="Arial"/>
          <w:b/>
          <w:color w:val="auto"/>
          <w:sz w:val="22"/>
        </w:rPr>
        <w:t>- Protección y seguridad para equipo empleado en obra.</w:t>
      </w:r>
    </w:p>
    <w:p w:rsidR="00F01976" w:rsidRPr="003B5209" w:rsidRDefault="00233B67" w:rsidP="009D55DD">
      <w:pPr>
        <w:rPr>
          <w:rFonts w:ascii="Arial" w:hAnsi="Arial" w:cs="Arial"/>
          <w:color w:val="auto"/>
          <w:sz w:val="22"/>
        </w:rPr>
      </w:pPr>
      <w:r w:rsidRPr="003B5209">
        <w:rPr>
          <w:rFonts w:ascii="Arial" w:hAnsi="Arial" w:cs="Arial"/>
          <w:color w:val="auto"/>
          <w:sz w:val="22"/>
        </w:rPr>
        <w:t>Todo el equipo que se maneje en la obra, deberá de estar en óptimas condiciones. El equipo que no lo esté deberá ser desechado, precia autorización del contratista, pues él será responsable de los percances que sucedan a raíz de equipo deficiente que ponga en riesgo al personal tanto de obra como en general quien se encuentre en el área de incidencia de la misma.</w:t>
      </w:r>
    </w:p>
    <w:p w:rsidR="00233B67" w:rsidRPr="003B5209" w:rsidRDefault="00C950DA" w:rsidP="009D55DD">
      <w:pPr>
        <w:rPr>
          <w:rFonts w:ascii="Arial" w:hAnsi="Arial" w:cs="Arial"/>
          <w:color w:val="auto"/>
          <w:sz w:val="22"/>
        </w:rPr>
      </w:pPr>
      <w:r w:rsidRPr="003B5209">
        <w:rPr>
          <w:rFonts w:ascii="Arial" w:hAnsi="Arial" w:cs="Arial"/>
          <w:color w:val="auto"/>
          <w:sz w:val="22"/>
        </w:rPr>
        <w:t xml:space="preserve">Las Normas Oficiales Mexicanas establecen las especificaciones de materiales y construcción de los equipos, por lo tanto para cada elemento deberá respaldarse en ellas. </w:t>
      </w:r>
    </w:p>
    <w:p w:rsidR="00C950DA" w:rsidRPr="003B5209" w:rsidRDefault="00C950DA" w:rsidP="009D55DD">
      <w:pPr>
        <w:rPr>
          <w:rFonts w:ascii="Arial" w:hAnsi="Arial" w:cs="Arial"/>
          <w:color w:val="auto"/>
          <w:sz w:val="22"/>
        </w:rPr>
      </w:pPr>
      <w:r w:rsidRPr="003B5209">
        <w:rPr>
          <w:rFonts w:ascii="Arial" w:hAnsi="Arial" w:cs="Arial"/>
          <w:color w:val="auto"/>
          <w:sz w:val="22"/>
        </w:rPr>
        <w:t>Para los equipos con transmisión de energía mecánica y accesorios en movimiento se deberán instalar dispositivos de seguridad, para asegurar una protección total</w:t>
      </w:r>
      <w:r w:rsidR="00F526E2" w:rsidRPr="003B5209">
        <w:rPr>
          <w:rFonts w:ascii="Arial" w:hAnsi="Arial" w:cs="Arial"/>
          <w:color w:val="auto"/>
          <w:sz w:val="22"/>
        </w:rPr>
        <w:t>, así como prohibir el acceso a las personas en donde la maquinaria o equipo esté laborando.</w:t>
      </w:r>
    </w:p>
    <w:p w:rsidR="00F526E2" w:rsidRPr="003B5209" w:rsidRDefault="00F526E2" w:rsidP="00F526E2">
      <w:pPr>
        <w:rPr>
          <w:rFonts w:ascii="Arial" w:hAnsi="Arial" w:cs="Arial"/>
          <w:b/>
          <w:color w:val="auto"/>
          <w:sz w:val="22"/>
        </w:rPr>
      </w:pPr>
      <w:r w:rsidRPr="003B5209">
        <w:rPr>
          <w:rFonts w:ascii="Arial" w:hAnsi="Arial" w:cs="Arial"/>
          <w:b/>
          <w:color w:val="auto"/>
          <w:sz w:val="22"/>
        </w:rPr>
        <w:t>- Protección y seguridad al personal de obra.</w:t>
      </w:r>
    </w:p>
    <w:p w:rsidR="00F526E2" w:rsidRPr="003B5209" w:rsidRDefault="00F526E2" w:rsidP="009D55DD">
      <w:pPr>
        <w:rPr>
          <w:rFonts w:ascii="Arial" w:hAnsi="Arial" w:cs="Arial"/>
          <w:color w:val="auto"/>
          <w:sz w:val="22"/>
        </w:rPr>
      </w:pPr>
      <w:r w:rsidRPr="003B5209">
        <w:rPr>
          <w:rFonts w:ascii="Arial" w:hAnsi="Arial" w:cs="Arial"/>
          <w:color w:val="auto"/>
          <w:sz w:val="22"/>
        </w:rPr>
        <w:t>El contratista deberá de proporcionar a su personal el equipo de protección necesario para la labor particular que este desempeñe, dicho equipo deberá ser adecuado según la peligrosidad del trabajo y deberá mantenerse en buen estado de funcionamiento y de higiene.</w:t>
      </w:r>
    </w:p>
    <w:p w:rsidR="00DF6854" w:rsidRDefault="00DF6854" w:rsidP="009D55DD">
      <w:pPr>
        <w:rPr>
          <w:rFonts w:ascii="Arial" w:hAnsi="Arial" w:cs="Arial"/>
          <w:color w:val="auto"/>
          <w:sz w:val="22"/>
        </w:rPr>
      </w:pPr>
      <w:r w:rsidRPr="003B5209">
        <w:rPr>
          <w:rFonts w:ascii="Arial" w:hAnsi="Arial" w:cs="Arial"/>
          <w:color w:val="auto"/>
          <w:sz w:val="22"/>
        </w:rPr>
        <w:t>De acuerdo a la labor específica, el área de trabajo</w:t>
      </w:r>
      <w:r w:rsidR="002B614B" w:rsidRPr="003B5209">
        <w:rPr>
          <w:rFonts w:ascii="Arial" w:hAnsi="Arial" w:cs="Arial"/>
          <w:color w:val="auto"/>
          <w:sz w:val="22"/>
        </w:rPr>
        <w:t xml:space="preserve"> y las condiciones del trabajo, el personal de obra deberá portar en todo momento el equipo de seguridad completo, identificación vigente donde se acredite su puesto y sus datos relevantes con la finalidad de que si se llegase a presentar algún percance, e</w:t>
      </w:r>
      <w:r w:rsidR="00303CC5" w:rsidRPr="003B5209">
        <w:rPr>
          <w:rFonts w:ascii="Arial" w:hAnsi="Arial" w:cs="Arial"/>
          <w:color w:val="auto"/>
          <w:sz w:val="22"/>
        </w:rPr>
        <w:t>l personal capacitado tenga todas las herramientas necesarias</w:t>
      </w:r>
      <w:r w:rsidR="002B614B" w:rsidRPr="003B5209">
        <w:rPr>
          <w:rFonts w:ascii="Arial" w:hAnsi="Arial" w:cs="Arial"/>
          <w:color w:val="auto"/>
          <w:sz w:val="22"/>
        </w:rPr>
        <w:t xml:space="preserve"> para minim</w:t>
      </w:r>
      <w:r w:rsidR="00B514F6" w:rsidRPr="003B5209">
        <w:rPr>
          <w:rFonts w:ascii="Arial" w:hAnsi="Arial" w:cs="Arial"/>
          <w:color w:val="auto"/>
          <w:sz w:val="22"/>
        </w:rPr>
        <w:t>izar las consecuencias y lograr reducir al mínimo posible los riesgo</w:t>
      </w:r>
      <w:r w:rsidR="00C34357" w:rsidRPr="003B5209">
        <w:rPr>
          <w:rFonts w:ascii="Arial" w:hAnsi="Arial" w:cs="Arial"/>
          <w:color w:val="auto"/>
          <w:sz w:val="22"/>
        </w:rPr>
        <w:t>s ocasionados por un accidente, así como actuar de manera inmediata en cada caso.</w:t>
      </w:r>
    </w:p>
    <w:p w:rsidR="003720E8" w:rsidRPr="003720E8" w:rsidRDefault="003720E8" w:rsidP="003720E8">
      <w:pPr>
        <w:tabs>
          <w:tab w:val="left" w:pos="360"/>
          <w:tab w:val="left" w:pos="1418"/>
          <w:tab w:val="left" w:pos="1620"/>
        </w:tabs>
        <w:ind w:right="-1"/>
        <w:rPr>
          <w:rFonts w:ascii="Arial" w:hAnsi="Arial" w:cs="Arial"/>
          <w:color w:val="auto"/>
          <w:sz w:val="22"/>
        </w:rPr>
      </w:pPr>
      <w:r w:rsidRPr="003720E8">
        <w:rPr>
          <w:rFonts w:ascii="Arial" w:hAnsi="Arial" w:cs="Arial"/>
          <w:color w:val="auto"/>
          <w:sz w:val="22"/>
        </w:rPr>
        <w:t xml:space="preserve">Para cumplir con las especificaciones y normas establecidas en el proyecto, el alcance de este precio unitario incluye: el suministro periódico o cuando ocurra su deterioro de: silbato de baquelita, botas, casco, overol, chaleco, impermeable, botas de hule para lluvias, banderola y lámpara destellante, este último solo para el turno nocturno, los cargos necesarios para efectuar el trabajo en turnos diurnos y/o nocturnos, sábados, domingos y días festivos,  dispositivos de seguridad necesario para la correcta ejecución del trabajo de acuerdo con las especificaciones de higiene y seguridad, establecidas en el </w:t>
      </w:r>
      <w:r w:rsidRPr="003720E8">
        <w:rPr>
          <w:rFonts w:ascii="Arial" w:hAnsi="Arial" w:cs="Arial"/>
          <w:color w:val="auto"/>
          <w:sz w:val="22"/>
        </w:rPr>
        <w:lastRenderedPageBreak/>
        <w:t>proyecto, en las  normas generales de La Dependencia y/o las instrucciones de la Residencia de Obra.</w:t>
      </w:r>
    </w:p>
    <w:p w:rsidR="003720E8" w:rsidRPr="003720E8" w:rsidRDefault="003720E8" w:rsidP="003720E8">
      <w:pPr>
        <w:tabs>
          <w:tab w:val="left" w:pos="360"/>
          <w:tab w:val="left" w:pos="1418"/>
          <w:tab w:val="left" w:pos="1620"/>
        </w:tabs>
        <w:ind w:right="-1"/>
        <w:rPr>
          <w:rFonts w:ascii="Arial" w:hAnsi="Arial" w:cs="Arial"/>
          <w:color w:val="auto"/>
          <w:sz w:val="22"/>
        </w:rPr>
      </w:pPr>
    </w:p>
    <w:p w:rsidR="003720E8" w:rsidRPr="003720E8" w:rsidRDefault="003720E8" w:rsidP="003720E8">
      <w:pPr>
        <w:tabs>
          <w:tab w:val="left" w:pos="360"/>
          <w:tab w:val="left" w:pos="1418"/>
          <w:tab w:val="left" w:pos="1620"/>
        </w:tabs>
        <w:ind w:right="-1"/>
        <w:rPr>
          <w:rFonts w:ascii="Arial" w:hAnsi="Arial" w:cs="Arial"/>
          <w:color w:val="auto"/>
          <w:sz w:val="22"/>
        </w:rPr>
      </w:pPr>
    </w:p>
    <w:p w:rsidR="003720E8" w:rsidRPr="003720E8" w:rsidRDefault="003720E8" w:rsidP="003720E8">
      <w:pPr>
        <w:overflowPunct w:val="0"/>
        <w:autoSpaceDE w:val="0"/>
        <w:autoSpaceDN w:val="0"/>
        <w:adjustRightInd w:val="0"/>
        <w:textAlignment w:val="baseline"/>
        <w:rPr>
          <w:rFonts w:ascii="Arial" w:hAnsi="Arial" w:cs="Arial"/>
          <w:color w:val="auto"/>
          <w:sz w:val="22"/>
          <w:lang w:val="es-MX"/>
        </w:rPr>
      </w:pPr>
      <w:r w:rsidRPr="003720E8">
        <w:rPr>
          <w:rFonts w:ascii="Arial" w:hAnsi="Arial" w:cs="Arial"/>
          <w:color w:val="auto"/>
          <w:sz w:val="22"/>
          <w:lang w:val="es-MX"/>
        </w:rPr>
        <w:t>Características del equipo de seguridad:</w:t>
      </w: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sz w:val="22"/>
          <w:lang w:val="es-MX"/>
        </w:rPr>
      </w:pPr>
      <w:r w:rsidRPr="003720E8">
        <w:rPr>
          <w:rFonts w:ascii="Arial" w:hAnsi="Arial" w:cs="Arial"/>
          <w:color w:val="auto"/>
          <w:sz w:val="22"/>
          <w:lang w:val="es-MX"/>
        </w:rPr>
        <w:t xml:space="preserve">Casco: en su parte exterior debe contar con áreas de material reflejante (material reflejante grado diamante), colocadas de tal forma que les permita a los conductores de vehículos identificar claramente la forma de la cabeza, a una distancia considerable, ya sea durante la noche o cuando la claridad y la visibilidad disminuyen. </w:t>
      </w: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lang w:val="es-MX"/>
        </w:rPr>
      </w:pP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r w:rsidRPr="003720E8">
        <w:rPr>
          <w:rFonts w:ascii="Arial" w:hAnsi="Arial" w:cs="Arial"/>
          <w:noProof/>
          <w:color w:val="auto"/>
          <w:lang w:val="es-MX" w:eastAsia="es-MX"/>
        </w:rPr>
        <w:drawing>
          <wp:inline distT="0" distB="0" distL="0" distR="0">
            <wp:extent cx="3019425" cy="1750163"/>
            <wp:effectExtent l="0" t="0" r="0" b="254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9425" cy="1750163"/>
                    </a:xfrm>
                    <a:prstGeom prst="rect">
                      <a:avLst/>
                    </a:prstGeom>
                    <a:noFill/>
                    <a:ln>
                      <a:noFill/>
                    </a:ln>
                  </pic:spPr>
                </pic:pic>
              </a:graphicData>
            </a:graphic>
          </wp:inline>
        </w:drawing>
      </w: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sz w:val="22"/>
          <w:lang w:val="es-MX"/>
        </w:rPr>
      </w:pPr>
      <w:r w:rsidRPr="003720E8">
        <w:rPr>
          <w:rFonts w:ascii="Arial" w:hAnsi="Arial" w:cs="Arial"/>
          <w:color w:val="auto"/>
          <w:sz w:val="22"/>
          <w:lang w:val="es-MX"/>
        </w:rPr>
        <w:t>Banderola: elaborada con tela color naranja fluorescente (tela reflejante alta intensidad)  con una dimensión mínima de 60x60 cm y poste de madera de 2.5 cm. De diámetro y longitud mínima de 80 cm y máxima de 100 cm.</w:t>
      </w: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lang w:val="es-MX"/>
        </w:rPr>
      </w:pP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r w:rsidRPr="003720E8">
        <w:rPr>
          <w:rFonts w:ascii="Arial" w:hAnsi="Arial" w:cs="Arial"/>
          <w:noProof/>
          <w:color w:val="auto"/>
          <w:lang w:val="es-MX" w:eastAsia="es-MX"/>
        </w:rPr>
        <w:drawing>
          <wp:inline distT="0" distB="0" distL="0" distR="0">
            <wp:extent cx="2371725" cy="1676019"/>
            <wp:effectExtent l="0" t="0" r="0" b="63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1725" cy="1676019"/>
                    </a:xfrm>
                    <a:prstGeom prst="rect">
                      <a:avLst/>
                    </a:prstGeom>
                    <a:noFill/>
                    <a:ln>
                      <a:noFill/>
                    </a:ln>
                  </pic:spPr>
                </pic:pic>
              </a:graphicData>
            </a:graphic>
          </wp:inline>
        </w:drawing>
      </w: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sz w:val="22"/>
          <w:lang w:val="es-MX"/>
        </w:rPr>
      </w:pPr>
      <w:r w:rsidRPr="003720E8">
        <w:rPr>
          <w:rFonts w:ascii="Arial" w:hAnsi="Arial" w:cs="Arial"/>
          <w:color w:val="auto"/>
          <w:sz w:val="22"/>
          <w:lang w:val="es-MX"/>
        </w:rPr>
        <w:t xml:space="preserve">Lámpara: debe de emitir un haz luminoso de color naranja, contar con </w:t>
      </w:r>
      <w:proofErr w:type="gramStart"/>
      <w:r w:rsidRPr="003720E8">
        <w:rPr>
          <w:rFonts w:ascii="Arial" w:hAnsi="Arial" w:cs="Arial"/>
          <w:color w:val="auto"/>
          <w:sz w:val="22"/>
          <w:lang w:val="es-MX"/>
        </w:rPr>
        <w:t>una</w:t>
      </w:r>
      <w:proofErr w:type="gramEnd"/>
      <w:r w:rsidRPr="003720E8">
        <w:rPr>
          <w:rFonts w:ascii="Arial" w:hAnsi="Arial" w:cs="Arial"/>
          <w:color w:val="auto"/>
          <w:sz w:val="22"/>
          <w:lang w:val="es-MX"/>
        </w:rPr>
        <w:t xml:space="preserve"> área de sujeción mínimo de 20 cm. Y área libre destellante que no interfiera con el área de sujeción</w:t>
      </w: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r w:rsidRPr="003720E8">
        <w:rPr>
          <w:rFonts w:ascii="Arial" w:hAnsi="Arial" w:cs="Arial"/>
          <w:noProof/>
          <w:color w:val="auto"/>
          <w:lang w:val="es-MX" w:eastAsia="es-MX"/>
        </w:rPr>
        <w:lastRenderedPageBreak/>
        <w:drawing>
          <wp:inline distT="0" distB="0" distL="0" distR="0">
            <wp:extent cx="2333625" cy="886610"/>
            <wp:effectExtent l="0" t="0" r="0" b="889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3625" cy="886610"/>
                    </a:xfrm>
                    <a:prstGeom prst="rect">
                      <a:avLst/>
                    </a:prstGeom>
                    <a:noFill/>
                    <a:ln>
                      <a:noFill/>
                    </a:ln>
                  </pic:spPr>
                </pic:pic>
              </a:graphicData>
            </a:graphic>
          </wp:inline>
        </w:drawing>
      </w:r>
    </w:p>
    <w:p w:rsidR="003720E8" w:rsidRPr="003720E8" w:rsidRDefault="003720E8" w:rsidP="003720E8">
      <w:pPr>
        <w:overflowPunct w:val="0"/>
        <w:autoSpaceDE w:val="0"/>
        <w:autoSpaceDN w:val="0"/>
        <w:adjustRightInd w:val="0"/>
        <w:textAlignment w:val="baseline"/>
        <w:rPr>
          <w:rFonts w:ascii="Arial" w:hAnsi="Arial" w:cs="Arial"/>
          <w:color w:val="auto"/>
          <w:lang w:val="es-MX"/>
        </w:rPr>
      </w:pP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sz w:val="22"/>
          <w:lang w:val="es-MX"/>
        </w:rPr>
      </w:pPr>
      <w:r w:rsidRPr="003720E8">
        <w:rPr>
          <w:rFonts w:ascii="Arial" w:hAnsi="Arial" w:cs="Arial"/>
          <w:color w:val="auto"/>
          <w:sz w:val="22"/>
          <w:lang w:val="es-MX"/>
        </w:rPr>
        <w:t>Chaleco: este dispositivo cubre el pecho y la espalda del individuo y debe contar con áreas  de material reflejante (grado diamante) para definir claramente esta parte del cuerpo, de tal forma que puedan ser identificados claramente por los conductores de vehículos, a una distancia considerable, ya sea durante la noche o cuando la claridad y la visibilidad disminuyen. El color de la tela será naranja fluorescente y el material reflejante en color blanco a amarillo fluorescente grado diamante.</w:t>
      </w:r>
    </w:p>
    <w:p w:rsidR="003720E8" w:rsidRPr="003720E8" w:rsidRDefault="003720E8" w:rsidP="003720E8">
      <w:pPr>
        <w:overflowPunct w:val="0"/>
        <w:autoSpaceDE w:val="0"/>
        <w:autoSpaceDN w:val="0"/>
        <w:adjustRightInd w:val="0"/>
        <w:textAlignment w:val="baseline"/>
        <w:rPr>
          <w:rFonts w:ascii="Arial" w:hAnsi="Arial" w:cs="Arial"/>
          <w:color w:val="auto"/>
          <w:lang w:val="es-MX"/>
        </w:rPr>
      </w:pP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p>
    <w:p w:rsidR="003720E8" w:rsidRPr="003720E8" w:rsidRDefault="003720E8" w:rsidP="003720E8">
      <w:pPr>
        <w:numPr>
          <w:ilvl w:val="0"/>
          <w:numId w:val="3"/>
        </w:numPr>
        <w:tabs>
          <w:tab w:val="clear" w:pos="567"/>
          <w:tab w:val="clear" w:pos="851"/>
          <w:tab w:val="clear" w:pos="1134"/>
          <w:tab w:val="clear" w:pos="1701"/>
          <w:tab w:val="clear" w:pos="5670"/>
        </w:tabs>
        <w:overflowPunct w:val="0"/>
        <w:autoSpaceDE w:val="0"/>
        <w:autoSpaceDN w:val="0"/>
        <w:adjustRightInd w:val="0"/>
        <w:spacing w:before="0" w:after="0"/>
        <w:contextualSpacing/>
        <w:textAlignment w:val="baseline"/>
        <w:rPr>
          <w:rFonts w:ascii="Arial" w:hAnsi="Arial" w:cs="Arial"/>
          <w:color w:val="auto"/>
          <w:sz w:val="22"/>
          <w:lang w:val="es-MX"/>
        </w:rPr>
      </w:pPr>
      <w:r w:rsidRPr="003720E8">
        <w:rPr>
          <w:rFonts w:ascii="Arial" w:hAnsi="Arial" w:cs="Arial"/>
          <w:color w:val="auto"/>
          <w:sz w:val="22"/>
          <w:lang w:val="es-MX"/>
        </w:rPr>
        <w:t>Overol: este dispositivo cubre todo el cuerpo del individuo con excepción de la cabeza, este contará con material reflejante (grado diamante), de tal forma que puedan ser identificados claramente por los conductores de vehículos, a una distancia considerable, ya sea durante la noche o cuando la claridad y la visibilidad disminuyen. El color de la tela será naranja fluorescente y el material reflejante en color blanco a amarillo fluorescente grado diamante.</w:t>
      </w:r>
    </w:p>
    <w:p w:rsidR="003720E8" w:rsidRPr="003720E8" w:rsidRDefault="003720E8" w:rsidP="003720E8">
      <w:pPr>
        <w:overflowPunct w:val="0"/>
        <w:autoSpaceDE w:val="0"/>
        <w:autoSpaceDN w:val="0"/>
        <w:adjustRightInd w:val="0"/>
        <w:textAlignment w:val="baseline"/>
        <w:rPr>
          <w:rFonts w:ascii="Arial" w:hAnsi="Arial" w:cs="Arial"/>
          <w:color w:val="auto"/>
          <w:lang w:val="es-MX"/>
        </w:rPr>
      </w:pPr>
    </w:p>
    <w:p w:rsidR="003720E8" w:rsidRPr="003720E8" w:rsidRDefault="003720E8" w:rsidP="003720E8">
      <w:pPr>
        <w:overflowPunct w:val="0"/>
        <w:autoSpaceDE w:val="0"/>
        <w:autoSpaceDN w:val="0"/>
        <w:adjustRightInd w:val="0"/>
        <w:jc w:val="center"/>
        <w:textAlignment w:val="baseline"/>
        <w:rPr>
          <w:rFonts w:ascii="Arial" w:hAnsi="Arial" w:cs="Arial"/>
          <w:color w:val="auto"/>
          <w:lang w:val="es-MX"/>
        </w:rPr>
      </w:pPr>
      <w:r w:rsidRPr="003720E8">
        <w:rPr>
          <w:rFonts w:ascii="Arial" w:hAnsi="Arial" w:cs="Arial"/>
          <w:noProof/>
          <w:color w:val="auto"/>
          <w:lang w:val="es-MX" w:eastAsia="es-MX"/>
        </w:rPr>
        <w:drawing>
          <wp:inline distT="0" distB="0" distL="0" distR="0">
            <wp:extent cx="1857375" cy="2090551"/>
            <wp:effectExtent l="0" t="0" r="0" b="508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8268" cy="2091556"/>
                    </a:xfrm>
                    <a:prstGeom prst="rect">
                      <a:avLst/>
                    </a:prstGeom>
                    <a:noFill/>
                    <a:ln>
                      <a:noFill/>
                    </a:ln>
                  </pic:spPr>
                </pic:pic>
              </a:graphicData>
            </a:graphic>
          </wp:inline>
        </w:drawing>
      </w:r>
      <w:r w:rsidRPr="003720E8">
        <w:rPr>
          <w:rFonts w:ascii="Arial" w:hAnsi="Arial" w:cs="Arial"/>
          <w:noProof/>
          <w:color w:val="auto"/>
          <w:lang w:val="es-MX" w:eastAsia="es-MX"/>
        </w:rPr>
        <w:drawing>
          <wp:inline distT="0" distB="0" distL="0" distR="0">
            <wp:extent cx="2181225" cy="3324225"/>
            <wp:effectExtent l="0" t="0" r="9525" b="952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2968" cy="3326881"/>
                    </a:xfrm>
                    <a:prstGeom prst="rect">
                      <a:avLst/>
                    </a:prstGeom>
                    <a:noFill/>
                    <a:ln>
                      <a:noFill/>
                    </a:ln>
                  </pic:spPr>
                </pic:pic>
              </a:graphicData>
            </a:graphic>
          </wp:inline>
        </w:drawing>
      </w:r>
    </w:p>
    <w:p w:rsidR="0044259B" w:rsidRPr="003B5209" w:rsidRDefault="0044259B" w:rsidP="0044259B">
      <w:pPr>
        <w:rPr>
          <w:rFonts w:ascii="Arial" w:hAnsi="Arial" w:cs="Arial"/>
          <w:b/>
          <w:color w:val="auto"/>
          <w:sz w:val="22"/>
        </w:rPr>
      </w:pPr>
      <w:r w:rsidRPr="003B5209">
        <w:rPr>
          <w:rFonts w:ascii="Arial" w:hAnsi="Arial" w:cs="Arial"/>
          <w:b/>
          <w:color w:val="auto"/>
          <w:sz w:val="22"/>
        </w:rPr>
        <w:lastRenderedPageBreak/>
        <w:t xml:space="preserve">- Protección y seguridad </w:t>
      </w:r>
      <w:r w:rsidR="00304BD8" w:rsidRPr="003B5209">
        <w:rPr>
          <w:rFonts w:ascii="Arial" w:hAnsi="Arial" w:cs="Arial"/>
          <w:b/>
          <w:color w:val="auto"/>
          <w:sz w:val="22"/>
        </w:rPr>
        <w:t>al realizar instalaciones</w:t>
      </w:r>
      <w:r w:rsidRPr="003B5209">
        <w:rPr>
          <w:rFonts w:ascii="Arial" w:hAnsi="Arial" w:cs="Arial"/>
          <w:b/>
          <w:color w:val="auto"/>
          <w:sz w:val="22"/>
        </w:rPr>
        <w:t>.</w:t>
      </w:r>
    </w:p>
    <w:p w:rsidR="00304BD8" w:rsidRPr="003B5209" w:rsidRDefault="00304BD8" w:rsidP="009D55DD">
      <w:pPr>
        <w:rPr>
          <w:rFonts w:ascii="Arial" w:hAnsi="Arial" w:cs="Arial"/>
          <w:color w:val="auto"/>
          <w:sz w:val="22"/>
        </w:rPr>
      </w:pPr>
      <w:r w:rsidRPr="003B5209">
        <w:rPr>
          <w:rFonts w:ascii="Arial" w:hAnsi="Arial" w:cs="Arial"/>
          <w:color w:val="auto"/>
          <w:sz w:val="22"/>
        </w:rPr>
        <w:t>Para cada instalación, el personal de trabajo deberá ser especializado y demostrar experiencia y trabajo con calidad y seguridad, portando en todo momento el equipo de protección y trabajando con el cuidado requerido por el proyecto.</w:t>
      </w:r>
    </w:p>
    <w:p w:rsidR="00A270FC" w:rsidRPr="003B5209" w:rsidRDefault="00A270FC" w:rsidP="009D55DD">
      <w:pPr>
        <w:rPr>
          <w:rFonts w:ascii="Arial" w:hAnsi="Arial" w:cs="Arial"/>
          <w:color w:val="auto"/>
          <w:sz w:val="22"/>
        </w:rPr>
      </w:pPr>
      <w:r w:rsidRPr="003B5209">
        <w:rPr>
          <w:rFonts w:ascii="Arial" w:hAnsi="Arial" w:cs="Arial"/>
          <w:color w:val="auto"/>
          <w:sz w:val="22"/>
        </w:rPr>
        <w:t>Las instalaciones eléctricas deberán ser revisadas constante y periódicamente con la finalidad de mantenerlas en buen estado, tanto en conexiones, uniones y accesorios. En la medida de lo posible se deberán evitar instalaciones eléctricas provisionales, ya que provocan un alto riesgo a los materiales que comúnmente se encuentran en una obra en proceso, como son, aceites, grasas, polvos y agua.</w:t>
      </w:r>
    </w:p>
    <w:p w:rsidR="00A270FC" w:rsidRPr="003B5209" w:rsidRDefault="00A270FC" w:rsidP="00A270FC">
      <w:pPr>
        <w:rPr>
          <w:rFonts w:ascii="Arial" w:hAnsi="Arial" w:cs="Arial"/>
          <w:color w:val="auto"/>
          <w:sz w:val="22"/>
        </w:rPr>
      </w:pPr>
      <w:r w:rsidRPr="003B5209">
        <w:rPr>
          <w:rFonts w:ascii="Arial" w:hAnsi="Arial" w:cs="Arial"/>
          <w:color w:val="auto"/>
          <w:sz w:val="22"/>
        </w:rPr>
        <w:t xml:space="preserve">Las instalaciones hidráulicas deberán ser revisadas periódicamente para evitar fugas, y detectar corrosión o mal funcionamiento en algún punto de la misma. </w:t>
      </w:r>
      <w:r w:rsidR="00D31DA4" w:rsidRPr="003B5209">
        <w:rPr>
          <w:rFonts w:ascii="Arial" w:hAnsi="Arial" w:cs="Arial"/>
          <w:color w:val="auto"/>
          <w:sz w:val="22"/>
        </w:rPr>
        <w:t>Los materiales y las herramientas con las que se realice la instalación contarán con la calificación de calidad suficiente para realizar la actividad, y el área de incidencia de los trabajos deberán ser previamente delimitados y asegurados para evitar contratiempos y/o accidentes en el transcurso de las actividades.</w:t>
      </w:r>
    </w:p>
    <w:p w:rsidR="00D31DA4" w:rsidRPr="003B5209" w:rsidRDefault="00D31DA4" w:rsidP="00D31DA4">
      <w:pPr>
        <w:rPr>
          <w:rFonts w:ascii="Arial" w:hAnsi="Arial" w:cs="Arial"/>
          <w:b/>
          <w:color w:val="auto"/>
          <w:sz w:val="22"/>
        </w:rPr>
      </w:pPr>
      <w:r w:rsidRPr="003B5209">
        <w:rPr>
          <w:rFonts w:ascii="Arial" w:hAnsi="Arial" w:cs="Arial"/>
          <w:b/>
          <w:color w:val="auto"/>
          <w:sz w:val="22"/>
        </w:rPr>
        <w:t>- Protección y seguridad al ejecutar la obra en general.</w:t>
      </w:r>
    </w:p>
    <w:p w:rsidR="00D31DA4" w:rsidRPr="003B5209" w:rsidRDefault="00D31DA4" w:rsidP="00A270FC">
      <w:pPr>
        <w:rPr>
          <w:rFonts w:ascii="Arial" w:hAnsi="Arial" w:cs="Arial"/>
          <w:color w:val="auto"/>
          <w:sz w:val="22"/>
        </w:rPr>
      </w:pPr>
      <w:r w:rsidRPr="003B5209">
        <w:rPr>
          <w:rFonts w:ascii="Arial" w:hAnsi="Arial" w:cs="Arial"/>
          <w:color w:val="auto"/>
          <w:sz w:val="22"/>
        </w:rPr>
        <w:t>Como principal actividad de protección y seguridad de este tipo de obras, es importante delimitar el área de trabajo</w:t>
      </w:r>
      <w:r w:rsidR="00CD0DFF">
        <w:rPr>
          <w:rFonts w:ascii="Arial" w:hAnsi="Arial" w:cs="Arial"/>
          <w:color w:val="auto"/>
          <w:sz w:val="22"/>
        </w:rPr>
        <w:t xml:space="preserve"> de manera provisional</w:t>
      </w:r>
      <w:r w:rsidRPr="003B5209">
        <w:rPr>
          <w:rFonts w:ascii="Arial" w:hAnsi="Arial" w:cs="Arial"/>
          <w:color w:val="auto"/>
          <w:sz w:val="22"/>
        </w:rPr>
        <w:t xml:space="preserve">, logrando con esto un control </w:t>
      </w:r>
      <w:r w:rsidR="00CB42FD" w:rsidRPr="003B5209">
        <w:rPr>
          <w:rFonts w:ascii="Arial" w:hAnsi="Arial" w:cs="Arial"/>
          <w:color w:val="auto"/>
          <w:sz w:val="22"/>
        </w:rPr>
        <w:t xml:space="preserve">en el acceso, para el personal que se encuentre en todo momento para las labores que sean realizadas según se indique en el proyecto, así como un control del equipo y la maquinaria que será utilizada en la obra. Esta área de trabajo estará en todo momento perfectamente señalada, indicando las zonas de alto riesgo, las zonas de seguridad, las zonas destinadas al acopio de materiales, de escombros, de basura, de reunión, etc. </w:t>
      </w:r>
    </w:p>
    <w:p w:rsidR="00CB42FD" w:rsidRPr="003B5209" w:rsidRDefault="00CB42FD" w:rsidP="00A270FC">
      <w:pPr>
        <w:rPr>
          <w:rFonts w:ascii="Arial" w:hAnsi="Arial" w:cs="Arial"/>
          <w:color w:val="auto"/>
          <w:sz w:val="22"/>
        </w:rPr>
      </w:pPr>
      <w:r w:rsidRPr="003B5209">
        <w:rPr>
          <w:rFonts w:ascii="Arial" w:hAnsi="Arial" w:cs="Arial"/>
          <w:color w:val="auto"/>
          <w:sz w:val="22"/>
        </w:rPr>
        <w:t xml:space="preserve">Cuando la naturaleza de las actividades que se realicen lo requiera, se realizarán pasos peatonales provisionales, con la finalidad de no cerrar accesos y/o </w:t>
      </w:r>
      <w:r w:rsidR="001468B7" w:rsidRPr="003B5209">
        <w:rPr>
          <w:rFonts w:ascii="Arial" w:hAnsi="Arial" w:cs="Arial"/>
          <w:color w:val="auto"/>
          <w:sz w:val="22"/>
        </w:rPr>
        <w:t xml:space="preserve">darle continuidad en la medida de lo posible a las labores de las personas que requieran seguir circulando por la zona de trabajos. Los pasos peatonales provisionales serán perfectamente reforzados y con la finalidad de evitar accidentes, serán realizados con materiales en óptimas condiciones y con las condiciones de seguridad necesarias para dar servicio el tiempo </w:t>
      </w:r>
      <w:r w:rsidR="00104D49" w:rsidRPr="003B5209">
        <w:rPr>
          <w:rFonts w:ascii="Arial" w:hAnsi="Arial" w:cs="Arial"/>
          <w:color w:val="auto"/>
          <w:sz w:val="22"/>
        </w:rPr>
        <w:t>de vida que será proyectado.</w:t>
      </w:r>
    </w:p>
    <w:p w:rsidR="00104D49" w:rsidRPr="003B5209" w:rsidRDefault="00104D49" w:rsidP="00A270FC">
      <w:pPr>
        <w:rPr>
          <w:rFonts w:ascii="Arial" w:hAnsi="Arial" w:cs="Arial"/>
          <w:color w:val="auto"/>
          <w:sz w:val="22"/>
        </w:rPr>
      </w:pPr>
      <w:r w:rsidRPr="003B5209">
        <w:rPr>
          <w:rFonts w:ascii="Arial" w:hAnsi="Arial" w:cs="Arial"/>
          <w:color w:val="auto"/>
          <w:sz w:val="22"/>
        </w:rPr>
        <w:t>Será necesario realizar incluso pasos vehiculares y cortes a la circulación vial, en la menor medida de lo posible. Los cortes a la circulación de las avenidas que inciden en el área de trabajo serán inevitables, aunque deberá reducirse al mínimo el impacto, haciendo uso de una señalización adecuada</w:t>
      </w:r>
      <w:r w:rsidR="00683AD9" w:rsidRPr="003B5209">
        <w:rPr>
          <w:rFonts w:ascii="Arial" w:hAnsi="Arial" w:cs="Arial"/>
          <w:color w:val="auto"/>
          <w:sz w:val="22"/>
        </w:rPr>
        <w:t>. Según la magnitud del corte</w:t>
      </w:r>
      <w:r w:rsidR="00E05EAE" w:rsidRPr="003B5209">
        <w:rPr>
          <w:rFonts w:ascii="Arial" w:hAnsi="Arial" w:cs="Arial"/>
          <w:color w:val="auto"/>
          <w:sz w:val="22"/>
        </w:rPr>
        <w:t xml:space="preserve"> a la vialidad</w:t>
      </w:r>
      <w:r w:rsidR="00683AD9" w:rsidRPr="003B5209">
        <w:rPr>
          <w:rFonts w:ascii="Arial" w:hAnsi="Arial" w:cs="Arial"/>
          <w:color w:val="auto"/>
          <w:sz w:val="22"/>
        </w:rPr>
        <w:t xml:space="preserve">, se </w:t>
      </w:r>
      <w:r w:rsidR="00E775F2" w:rsidRPr="003B5209">
        <w:rPr>
          <w:rFonts w:ascii="Arial" w:hAnsi="Arial" w:cs="Arial"/>
          <w:color w:val="auto"/>
          <w:sz w:val="22"/>
        </w:rPr>
        <w:t xml:space="preserve">tomarán distintas medidas de seguridad. Si el corte es mínimo o provisional, se hará uso de </w:t>
      </w:r>
      <w:proofErr w:type="spellStart"/>
      <w:r w:rsidR="00E775F2" w:rsidRPr="003B5209">
        <w:rPr>
          <w:rFonts w:ascii="Arial" w:hAnsi="Arial" w:cs="Arial"/>
          <w:color w:val="auto"/>
          <w:sz w:val="22"/>
        </w:rPr>
        <w:t>trafitambos</w:t>
      </w:r>
      <w:proofErr w:type="spellEnd"/>
      <w:r w:rsidR="00E775F2" w:rsidRPr="003B5209">
        <w:rPr>
          <w:rFonts w:ascii="Arial" w:hAnsi="Arial" w:cs="Arial"/>
          <w:color w:val="auto"/>
          <w:sz w:val="22"/>
        </w:rPr>
        <w:t xml:space="preserve">, señalamiento vertical y/o personal correctamente protegido con la finalidad de señalar las alternativas o cortes ejecutados. Cuando el corte a la circulación sea mayor, deberá echarse mano de distintas </w:t>
      </w:r>
      <w:r w:rsidR="002476E0" w:rsidRPr="003B5209">
        <w:rPr>
          <w:rFonts w:ascii="Arial" w:hAnsi="Arial" w:cs="Arial"/>
          <w:color w:val="auto"/>
          <w:sz w:val="22"/>
        </w:rPr>
        <w:t>alternativas de protección, como es el caso de uso de medios de comunicaci</w:t>
      </w:r>
      <w:r w:rsidR="00923C27" w:rsidRPr="003B5209">
        <w:rPr>
          <w:rFonts w:ascii="Arial" w:hAnsi="Arial" w:cs="Arial"/>
          <w:color w:val="auto"/>
          <w:sz w:val="22"/>
        </w:rPr>
        <w:t xml:space="preserve">ón para advertir con algún tiempo de anticipación las vialidades que serán afectadas, las posibles alternativas, y el tiempo en que se tiene previsto para que el tránsito vuelva a la normalidad. De la misma manera que en un corte provisional, será necesario advertir de los contratiempos a los usuarios de las vías afectadas con </w:t>
      </w:r>
      <w:proofErr w:type="spellStart"/>
      <w:r w:rsidR="00923C27" w:rsidRPr="003B5209">
        <w:rPr>
          <w:rFonts w:ascii="Arial" w:hAnsi="Arial" w:cs="Arial"/>
          <w:color w:val="auto"/>
          <w:sz w:val="22"/>
        </w:rPr>
        <w:t>trafitambos</w:t>
      </w:r>
      <w:proofErr w:type="spellEnd"/>
      <w:r w:rsidR="00923C27" w:rsidRPr="003B5209">
        <w:rPr>
          <w:rFonts w:ascii="Arial" w:hAnsi="Arial" w:cs="Arial"/>
          <w:color w:val="auto"/>
          <w:sz w:val="22"/>
        </w:rPr>
        <w:t xml:space="preserve">, personal manejando el tránsito, conos de advertencia, señalamiento horizontal, señales verticales preventivas y restrictivas, y en el caso de que </w:t>
      </w:r>
      <w:r w:rsidR="00923C27" w:rsidRPr="003B5209">
        <w:rPr>
          <w:rFonts w:ascii="Arial" w:hAnsi="Arial" w:cs="Arial"/>
          <w:color w:val="auto"/>
          <w:sz w:val="22"/>
        </w:rPr>
        <w:lastRenderedPageBreak/>
        <w:t>la naturaleza del obstáculo lo requiera, se deberán colocar tapiales en el perímetro de la obra, con el fin de evitar accesos no autorizados, algún incidente con las excavaciones o algún otro altercado no deseado.</w:t>
      </w:r>
    </w:p>
    <w:p w:rsidR="00923C27" w:rsidRPr="003B5209" w:rsidRDefault="00923C27" w:rsidP="00A270FC">
      <w:pPr>
        <w:rPr>
          <w:rFonts w:ascii="Arial" w:hAnsi="Arial" w:cs="Arial"/>
          <w:color w:val="auto"/>
          <w:sz w:val="22"/>
        </w:rPr>
      </w:pPr>
      <w:r w:rsidRPr="003B5209">
        <w:rPr>
          <w:rFonts w:ascii="Arial" w:hAnsi="Arial" w:cs="Arial"/>
          <w:color w:val="auto"/>
          <w:sz w:val="22"/>
        </w:rPr>
        <w:t xml:space="preserve">Con el fin de reducir al máximo los percances que ocasiona la obra, se </w:t>
      </w:r>
      <w:r w:rsidR="006A4430" w:rsidRPr="003B5209">
        <w:rPr>
          <w:rFonts w:ascii="Arial" w:hAnsi="Arial" w:cs="Arial"/>
          <w:color w:val="auto"/>
          <w:sz w:val="22"/>
        </w:rPr>
        <w:t xml:space="preserve">deben de </w:t>
      </w:r>
      <w:r w:rsidRPr="003B5209">
        <w:rPr>
          <w:rFonts w:ascii="Arial" w:hAnsi="Arial" w:cs="Arial"/>
          <w:color w:val="auto"/>
          <w:sz w:val="22"/>
        </w:rPr>
        <w:t xml:space="preserve">estudiar </w:t>
      </w:r>
      <w:r w:rsidR="006A4430" w:rsidRPr="003B5209">
        <w:rPr>
          <w:rFonts w:ascii="Arial" w:hAnsi="Arial" w:cs="Arial"/>
          <w:color w:val="auto"/>
          <w:sz w:val="22"/>
        </w:rPr>
        <w:t>minuciosamente los horarios en que se realizarán los cortes a la circulación, y las fechas en que se considera adecuado hacerlos.</w:t>
      </w:r>
    </w:p>
    <w:p w:rsidR="006A4430" w:rsidRPr="003B5209" w:rsidRDefault="00186AD9" w:rsidP="00A270FC">
      <w:pPr>
        <w:rPr>
          <w:rFonts w:ascii="Arial" w:hAnsi="Arial" w:cs="Arial"/>
          <w:color w:val="auto"/>
          <w:sz w:val="22"/>
        </w:rPr>
      </w:pPr>
      <w:r w:rsidRPr="003B5209">
        <w:rPr>
          <w:rFonts w:ascii="Arial" w:hAnsi="Arial" w:cs="Arial"/>
          <w:color w:val="auto"/>
          <w:sz w:val="22"/>
        </w:rPr>
        <w:t xml:space="preserve">En las estaciones, al interior será necesario hacer uso de señalamiento preventivo en todo momento durante la ejecución de las actividades, con la finalidad de advertir del peligro latente que se genere en cada área en específico. En el exterior se deberá poner a consideración de la constructora el señalamiento de protección que se usará, para definir si se requiere un tapial completo, si corre riesgos de desgajamiento determinada zona de la construcción, </w:t>
      </w:r>
      <w:r w:rsidR="00115CD4" w:rsidRPr="003B5209">
        <w:rPr>
          <w:rFonts w:ascii="Arial" w:hAnsi="Arial" w:cs="Arial"/>
          <w:color w:val="auto"/>
          <w:sz w:val="22"/>
        </w:rPr>
        <w:t>o si es necesario obstruir que personas se acerquen a alguna zona riesgosa y se pongan en peligro.</w:t>
      </w:r>
    </w:p>
    <w:p w:rsidR="00E33E7B" w:rsidRPr="003B5209" w:rsidRDefault="00E33E7B" w:rsidP="003B5209">
      <w:pPr>
        <w:pStyle w:val="Ttulo2"/>
        <w:numPr>
          <w:ilvl w:val="0"/>
          <w:numId w:val="0"/>
        </w:numPr>
        <w:rPr>
          <w:rFonts w:ascii="Arial" w:hAnsi="Arial" w:cs="Arial"/>
          <w:color w:val="auto"/>
          <w:szCs w:val="22"/>
        </w:rPr>
      </w:pPr>
      <w:r w:rsidRPr="003B5209">
        <w:rPr>
          <w:rFonts w:ascii="Arial" w:hAnsi="Arial" w:cs="Arial"/>
          <w:color w:val="auto"/>
          <w:szCs w:val="22"/>
        </w:rPr>
        <w:t>Base de pago</w:t>
      </w:r>
    </w:p>
    <w:p w:rsidR="00CD0DFF" w:rsidRDefault="00CD0DFF" w:rsidP="00E33E7B">
      <w:pPr>
        <w:rPr>
          <w:rFonts w:ascii="Arial" w:hAnsi="Arial" w:cs="Arial"/>
          <w:color w:val="auto"/>
          <w:sz w:val="22"/>
        </w:rPr>
      </w:pPr>
      <w:r>
        <w:rPr>
          <w:rFonts w:ascii="Arial" w:hAnsi="Arial" w:cs="Arial"/>
          <w:color w:val="auto"/>
          <w:sz w:val="22"/>
        </w:rPr>
        <w:t>La presente especificación es de uso general en toda la obra y deberá ser considerada por el contratista en sus costos</w:t>
      </w:r>
      <w:r w:rsidR="009A4BAF">
        <w:rPr>
          <w:rFonts w:ascii="Arial" w:hAnsi="Arial" w:cs="Arial"/>
          <w:color w:val="auto"/>
          <w:sz w:val="22"/>
        </w:rPr>
        <w:t xml:space="preserve"> generales, por lo que este apartad</w:t>
      </w:r>
      <w:r w:rsidR="00461442">
        <w:rPr>
          <w:rFonts w:ascii="Arial" w:hAnsi="Arial" w:cs="Arial"/>
          <w:color w:val="auto"/>
          <w:sz w:val="22"/>
        </w:rPr>
        <w:t>o no deberá incluirse en el catá</w:t>
      </w:r>
      <w:bookmarkStart w:id="3" w:name="_GoBack"/>
      <w:bookmarkEnd w:id="3"/>
      <w:r w:rsidR="009A4BAF">
        <w:rPr>
          <w:rFonts w:ascii="Arial" w:hAnsi="Arial" w:cs="Arial"/>
          <w:color w:val="auto"/>
          <w:sz w:val="22"/>
        </w:rPr>
        <w:t>logo de conceptos ni será causal de pagos extraordinarios</w:t>
      </w:r>
      <w:r>
        <w:rPr>
          <w:rFonts w:ascii="Arial" w:hAnsi="Arial" w:cs="Arial"/>
          <w:color w:val="auto"/>
          <w:sz w:val="22"/>
        </w:rPr>
        <w:t>, aquí se deberán incluir los costos asociados a los materiales menores</w:t>
      </w:r>
      <w:r w:rsidR="009A4BAF">
        <w:rPr>
          <w:rFonts w:ascii="Arial" w:hAnsi="Arial" w:cs="Arial"/>
          <w:color w:val="auto"/>
          <w:sz w:val="22"/>
        </w:rPr>
        <w:t>, equipo</w:t>
      </w:r>
      <w:r>
        <w:rPr>
          <w:rFonts w:ascii="Arial" w:hAnsi="Arial" w:cs="Arial"/>
          <w:color w:val="auto"/>
          <w:sz w:val="22"/>
        </w:rPr>
        <w:t xml:space="preserve"> y mano de obra necesaria para</w:t>
      </w:r>
      <w:r w:rsidR="009A4BAF">
        <w:rPr>
          <w:rFonts w:ascii="Arial" w:hAnsi="Arial" w:cs="Arial"/>
          <w:color w:val="auto"/>
          <w:sz w:val="22"/>
        </w:rPr>
        <w:t xml:space="preserve"> dar cumplimiento a lo descrito en el presente documento</w:t>
      </w:r>
      <w:r w:rsidR="00E31CDE">
        <w:rPr>
          <w:rFonts w:ascii="Arial" w:hAnsi="Arial" w:cs="Arial"/>
          <w:color w:val="auto"/>
          <w:sz w:val="22"/>
        </w:rPr>
        <w:t>, a la normativa vigente</w:t>
      </w:r>
      <w:r w:rsidR="009A4BAF">
        <w:rPr>
          <w:rFonts w:ascii="Arial" w:hAnsi="Arial" w:cs="Arial"/>
          <w:color w:val="auto"/>
          <w:sz w:val="22"/>
        </w:rPr>
        <w:t xml:space="preserve"> y a lo solicitado por la dependencia en materia de protección a la obra.</w:t>
      </w:r>
      <w:r>
        <w:rPr>
          <w:rFonts w:ascii="Arial" w:hAnsi="Arial" w:cs="Arial"/>
          <w:color w:val="auto"/>
          <w:sz w:val="22"/>
        </w:rPr>
        <w:t xml:space="preserve"> </w:t>
      </w:r>
    </w:p>
    <w:sectPr w:rsidR="00CD0DFF" w:rsidSect="00985C5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393" w:rsidRDefault="001D4393" w:rsidP="00CE76F3">
      <w:pPr>
        <w:spacing w:before="0" w:after="0"/>
      </w:pPr>
      <w:r>
        <w:separator/>
      </w:r>
    </w:p>
  </w:endnote>
  <w:endnote w:type="continuationSeparator" w:id="0">
    <w:p w:rsidR="001D4393" w:rsidRDefault="001D4393" w:rsidP="00CE76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393" w:rsidRDefault="001D4393" w:rsidP="00CE76F3">
      <w:pPr>
        <w:spacing w:before="0" w:after="0"/>
      </w:pPr>
      <w:r>
        <w:separator/>
      </w:r>
    </w:p>
  </w:footnote>
  <w:footnote w:type="continuationSeparator" w:id="0">
    <w:p w:rsidR="001D4393" w:rsidRDefault="001D4393" w:rsidP="00CE76F3">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DA41C6C"/>
    <w:lvl w:ilvl="0">
      <w:start w:val="1"/>
      <w:numFmt w:val="decimal"/>
      <w:lvlText w:val="%1"/>
      <w:lvlJc w:val="left"/>
      <w:pPr>
        <w:tabs>
          <w:tab w:val="num" w:pos="360"/>
        </w:tabs>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Ttulo2"/>
      <w:lvlText w:val="%1.%2"/>
      <w:lvlJc w:val="left"/>
      <w:pPr>
        <w:tabs>
          <w:tab w:val="num" w:pos="142"/>
        </w:tabs>
      </w:pPr>
      <w:rPr>
        <w:rFonts w:cs="Times New Roman" w:hint="default"/>
      </w:rPr>
    </w:lvl>
    <w:lvl w:ilvl="2">
      <w:start w:val="1"/>
      <w:numFmt w:val="decimal"/>
      <w:pStyle w:val="Ttulo3"/>
      <w:lvlText w:val="%1.%2.%3"/>
      <w:lvlJc w:val="left"/>
      <w:pPr>
        <w:tabs>
          <w:tab w:val="num" w:pos="40"/>
        </w:tabs>
        <w:ind w:left="-680"/>
      </w:pPr>
      <w:rPr>
        <w:rFonts w:cs="Times New Roman" w:hint="default"/>
        <w:b/>
        <w:i w:val="0"/>
      </w:rPr>
    </w:lvl>
    <w:lvl w:ilvl="3">
      <w:start w:val="1"/>
      <w:numFmt w:val="decimal"/>
      <w:pStyle w:val="Ttulo4"/>
      <w:lvlText w:val="%1.%2.%3.%4"/>
      <w:lvlJc w:val="left"/>
      <w:pPr>
        <w:tabs>
          <w:tab w:val="num" w:pos="-680"/>
        </w:tabs>
        <w:ind w:left="-680"/>
      </w:pPr>
      <w:rPr>
        <w:rFonts w:cs="Times New Roman" w:hint="default"/>
      </w:rPr>
    </w:lvl>
    <w:lvl w:ilvl="4">
      <w:start w:val="1"/>
      <w:numFmt w:val="decimal"/>
      <w:pStyle w:val="Ttulo5"/>
      <w:lvlText w:val="%1.%2.%3.%4.%5"/>
      <w:lvlJc w:val="left"/>
      <w:pPr>
        <w:tabs>
          <w:tab w:val="num" w:pos="-680"/>
        </w:tabs>
        <w:ind w:left="-680"/>
      </w:pPr>
      <w:rPr>
        <w:rFonts w:cs="Times New Roman" w:hint="default"/>
      </w:rPr>
    </w:lvl>
    <w:lvl w:ilvl="5">
      <w:start w:val="1"/>
      <w:numFmt w:val="decimal"/>
      <w:pStyle w:val="Ttulo6"/>
      <w:lvlText w:val="%1.%2.%3.%4.%5.%6"/>
      <w:lvlJc w:val="left"/>
      <w:pPr>
        <w:tabs>
          <w:tab w:val="num" w:pos="-680"/>
        </w:tabs>
        <w:ind w:left="-680"/>
      </w:pPr>
      <w:rPr>
        <w:rFonts w:cs="Times New Roman" w:hint="default"/>
      </w:rPr>
    </w:lvl>
    <w:lvl w:ilvl="6">
      <w:start w:val="1"/>
      <w:numFmt w:val="decimal"/>
      <w:pStyle w:val="Ttulo7"/>
      <w:lvlText w:val="%1.%2.%3.%4.%5.%6.%7"/>
      <w:lvlJc w:val="left"/>
      <w:pPr>
        <w:tabs>
          <w:tab w:val="num" w:pos="-680"/>
        </w:tabs>
        <w:ind w:left="-680"/>
      </w:pPr>
      <w:rPr>
        <w:rFonts w:cs="Times New Roman" w:hint="default"/>
      </w:rPr>
    </w:lvl>
    <w:lvl w:ilvl="7">
      <w:start w:val="1"/>
      <w:numFmt w:val="decimal"/>
      <w:pStyle w:val="Ttulo8"/>
      <w:lvlText w:val="%1.%2.%3.%4.%5.%6.%7.%8"/>
      <w:lvlJc w:val="left"/>
      <w:pPr>
        <w:tabs>
          <w:tab w:val="num" w:pos="-680"/>
        </w:tabs>
        <w:ind w:left="-680"/>
      </w:pPr>
      <w:rPr>
        <w:rFonts w:cs="Times New Roman" w:hint="default"/>
      </w:rPr>
    </w:lvl>
    <w:lvl w:ilvl="8">
      <w:start w:val="1"/>
      <w:numFmt w:val="decimal"/>
      <w:pStyle w:val="Ttulo9"/>
      <w:lvlText w:val="%1.%2.%3.%4.%5.%6.%7.%8.%9"/>
      <w:lvlJc w:val="left"/>
      <w:pPr>
        <w:tabs>
          <w:tab w:val="num" w:pos="-680"/>
        </w:tabs>
        <w:ind w:left="-680"/>
      </w:pPr>
      <w:rPr>
        <w:rFonts w:cs="Times New Roman" w:hint="default"/>
      </w:rPr>
    </w:lvl>
  </w:abstractNum>
  <w:abstractNum w:abstractNumId="1">
    <w:nsid w:val="13107910"/>
    <w:multiLevelType w:val="hybridMultilevel"/>
    <w:tmpl w:val="D89C91F2"/>
    <w:lvl w:ilvl="0" w:tplc="7FC2A606">
      <w:start w:val="1"/>
      <w:numFmt w:val="bullet"/>
      <w:lvlText w:val="-"/>
      <w:lvlJc w:val="left"/>
      <w:pPr>
        <w:ind w:left="720" w:hanging="360"/>
      </w:pPr>
      <w:rPr>
        <w:rFonts w:ascii="Trebuchet MS" w:eastAsia="Times New Roman" w:hAnsi="Trebuchet MS"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CE76F3"/>
    <w:rsid w:val="0005378F"/>
    <w:rsid w:val="00104D49"/>
    <w:rsid w:val="00115CD4"/>
    <w:rsid w:val="001308AF"/>
    <w:rsid w:val="001468B7"/>
    <w:rsid w:val="00186AD9"/>
    <w:rsid w:val="001D4393"/>
    <w:rsid w:val="00233B67"/>
    <w:rsid w:val="002476E0"/>
    <w:rsid w:val="002639AE"/>
    <w:rsid w:val="00297E6F"/>
    <w:rsid w:val="002B614B"/>
    <w:rsid w:val="00303CC5"/>
    <w:rsid w:val="00304BD8"/>
    <w:rsid w:val="0035396C"/>
    <w:rsid w:val="003720E8"/>
    <w:rsid w:val="003B5209"/>
    <w:rsid w:val="003E3B8F"/>
    <w:rsid w:val="004031B9"/>
    <w:rsid w:val="0044259B"/>
    <w:rsid w:val="00461442"/>
    <w:rsid w:val="005270B8"/>
    <w:rsid w:val="005D666E"/>
    <w:rsid w:val="00651321"/>
    <w:rsid w:val="006557DE"/>
    <w:rsid w:val="00663AD5"/>
    <w:rsid w:val="00683AD9"/>
    <w:rsid w:val="00690970"/>
    <w:rsid w:val="006A4430"/>
    <w:rsid w:val="00923C27"/>
    <w:rsid w:val="00925EE8"/>
    <w:rsid w:val="00965F79"/>
    <w:rsid w:val="00985C52"/>
    <w:rsid w:val="009A4BAF"/>
    <w:rsid w:val="009D55DD"/>
    <w:rsid w:val="00A07D0F"/>
    <w:rsid w:val="00A270FC"/>
    <w:rsid w:val="00AA3075"/>
    <w:rsid w:val="00B514F6"/>
    <w:rsid w:val="00C27CCE"/>
    <w:rsid w:val="00C34357"/>
    <w:rsid w:val="00C950DA"/>
    <w:rsid w:val="00CB42FD"/>
    <w:rsid w:val="00CB6833"/>
    <w:rsid w:val="00CD0DFF"/>
    <w:rsid w:val="00CE76F3"/>
    <w:rsid w:val="00D31DA4"/>
    <w:rsid w:val="00D733F4"/>
    <w:rsid w:val="00D9542E"/>
    <w:rsid w:val="00DB765B"/>
    <w:rsid w:val="00DF6854"/>
    <w:rsid w:val="00E05EAE"/>
    <w:rsid w:val="00E31CDE"/>
    <w:rsid w:val="00E33E7B"/>
    <w:rsid w:val="00E775F2"/>
    <w:rsid w:val="00EC03D7"/>
    <w:rsid w:val="00F01976"/>
    <w:rsid w:val="00F01980"/>
    <w:rsid w:val="00F526E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5B"/>
    <w:pPr>
      <w:tabs>
        <w:tab w:val="left" w:pos="567"/>
        <w:tab w:val="left" w:pos="851"/>
        <w:tab w:val="left" w:pos="1134"/>
        <w:tab w:val="left" w:pos="1701"/>
        <w:tab w:val="left" w:pos="5670"/>
      </w:tabs>
      <w:spacing w:before="240" w:after="240" w:line="240" w:lineRule="auto"/>
      <w:jc w:val="both"/>
    </w:pPr>
    <w:rPr>
      <w:rFonts w:ascii="Trebuchet MS" w:eastAsia="Times New Roman" w:hAnsi="Trebuchet MS" w:cs="Calibri"/>
      <w:color w:val="646D71"/>
      <w:sz w:val="20"/>
      <w:lang w:val="es-ES"/>
    </w:rPr>
  </w:style>
  <w:style w:type="paragraph" w:styleId="Ttulo1">
    <w:name w:val="heading 1"/>
    <w:aliases w:val="Sener 1,Título 1. Sener"/>
    <w:basedOn w:val="TDC1"/>
    <w:next w:val="Normal"/>
    <w:link w:val="Ttulo1Car"/>
    <w:autoRedefine/>
    <w:qFormat/>
    <w:rsid w:val="00CD0DFF"/>
    <w:pPr>
      <w:keepNext/>
      <w:pageBreakBefore/>
      <w:tabs>
        <w:tab w:val="left" w:pos="567"/>
        <w:tab w:val="left" w:pos="680"/>
        <w:tab w:val="left" w:pos="851"/>
        <w:tab w:val="left" w:pos="1134"/>
        <w:tab w:val="right" w:leader="dot" w:pos="9356"/>
      </w:tabs>
      <w:spacing w:after="0"/>
      <w:jc w:val="center"/>
      <w:outlineLvl w:val="0"/>
    </w:pPr>
    <w:rPr>
      <w:rFonts w:ascii="Arial" w:hAnsi="Arial" w:cs="Arial"/>
      <w:b/>
      <w:bCs/>
      <w:caps/>
      <w:color w:val="auto"/>
      <w:sz w:val="22"/>
    </w:rPr>
  </w:style>
  <w:style w:type="paragraph" w:styleId="Ttulo2">
    <w:name w:val="heading 2"/>
    <w:basedOn w:val="Normal"/>
    <w:next w:val="Normal"/>
    <w:link w:val="Ttulo2Car"/>
    <w:qFormat/>
    <w:rsid w:val="00DB765B"/>
    <w:pPr>
      <w:keepNext/>
      <w:keepLines/>
      <w:numPr>
        <w:ilvl w:val="1"/>
        <w:numId w:val="1"/>
      </w:numPr>
      <w:tabs>
        <w:tab w:val="clear" w:pos="567"/>
        <w:tab w:val="clear" w:pos="1134"/>
        <w:tab w:val="clear" w:pos="1701"/>
        <w:tab w:val="clear" w:pos="5670"/>
      </w:tabs>
      <w:spacing w:before="360"/>
      <w:outlineLvl w:val="1"/>
    </w:pPr>
    <w:rPr>
      <w:rFonts w:eastAsia="Calibri" w:cs="Times New Roman"/>
      <w:b/>
      <w:bCs/>
      <w:caps/>
      <w:sz w:val="22"/>
      <w:szCs w:val="26"/>
    </w:rPr>
  </w:style>
  <w:style w:type="paragraph" w:styleId="Ttulo3">
    <w:name w:val="heading 3"/>
    <w:basedOn w:val="Normal"/>
    <w:next w:val="Normal"/>
    <w:link w:val="Ttulo3Car"/>
    <w:autoRedefine/>
    <w:qFormat/>
    <w:rsid w:val="00DB765B"/>
    <w:pPr>
      <w:keepNext/>
      <w:keepLines/>
      <w:numPr>
        <w:ilvl w:val="2"/>
        <w:numId w:val="1"/>
      </w:numPr>
      <w:tabs>
        <w:tab w:val="clear" w:pos="567"/>
        <w:tab w:val="clear" w:pos="1134"/>
        <w:tab w:val="clear" w:pos="1701"/>
        <w:tab w:val="clear" w:pos="5670"/>
      </w:tabs>
      <w:spacing w:before="360"/>
      <w:outlineLvl w:val="2"/>
    </w:pPr>
    <w:rPr>
      <w:rFonts w:eastAsia="Calibri" w:cs="Times New Roman"/>
      <w:b/>
      <w:bCs/>
      <w:color w:val="002664"/>
    </w:rPr>
  </w:style>
  <w:style w:type="paragraph" w:styleId="Ttulo4">
    <w:name w:val="heading 4"/>
    <w:basedOn w:val="Normal"/>
    <w:next w:val="Normal"/>
    <w:link w:val="Ttulo4Car"/>
    <w:qFormat/>
    <w:rsid w:val="00DB765B"/>
    <w:pPr>
      <w:keepNext/>
      <w:keepLines/>
      <w:numPr>
        <w:ilvl w:val="3"/>
        <w:numId w:val="1"/>
      </w:numPr>
      <w:tabs>
        <w:tab w:val="clear" w:pos="567"/>
        <w:tab w:val="clear" w:pos="1134"/>
        <w:tab w:val="clear" w:pos="1701"/>
        <w:tab w:val="clear" w:pos="5670"/>
      </w:tabs>
      <w:spacing w:before="360"/>
      <w:outlineLvl w:val="3"/>
    </w:pPr>
    <w:rPr>
      <w:rFonts w:eastAsia="Calibri" w:cs="Times New Roman"/>
      <w:bCs/>
      <w:i/>
      <w:iCs/>
      <w:color w:val="002664"/>
    </w:rPr>
  </w:style>
  <w:style w:type="paragraph" w:styleId="Ttulo5">
    <w:name w:val="heading 5"/>
    <w:basedOn w:val="Normal"/>
    <w:next w:val="Normal"/>
    <w:link w:val="Ttulo5Car"/>
    <w:qFormat/>
    <w:rsid w:val="00DB765B"/>
    <w:pPr>
      <w:keepNext/>
      <w:keepLines/>
      <w:numPr>
        <w:ilvl w:val="4"/>
        <w:numId w:val="1"/>
      </w:numPr>
      <w:spacing w:before="200" w:after="0"/>
      <w:outlineLvl w:val="4"/>
    </w:pPr>
    <w:rPr>
      <w:rFonts w:ascii="Cambria" w:eastAsia="Calibri" w:hAnsi="Cambria" w:cs="Times New Roman"/>
      <w:color w:val="243F60"/>
    </w:rPr>
  </w:style>
  <w:style w:type="paragraph" w:styleId="Ttulo6">
    <w:name w:val="heading 6"/>
    <w:basedOn w:val="Normal"/>
    <w:next w:val="Normal"/>
    <w:link w:val="Ttulo6Car"/>
    <w:qFormat/>
    <w:rsid w:val="00DB765B"/>
    <w:pPr>
      <w:keepNext/>
      <w:keepLines/>
      <w:numPr>
        <w:ilvl w:val="5"/>
        <w:numId w:val="1"/>
      </w:numPr>
      <w:spacing w:before="200" w:after="0"/>
      <w:outlineLvl w:val="5"/>
    </w:pPr>
    <w:rPr>
      <w:rFonts w:ascii="Cambria" w:eastAsia="Calibri" w:hAnsi="Cambria" w:cs="Times New Roman"/>
      <w:i/>
      <w:iCs/>
      <w:color w:val="243F60"/>
    </w:rPr>
  </w:style>
  <w:style w:type="paragraph" w:styleId="Ttulo7">
    <w:name w:val="heading 7"/>
    <w:basedOn w:val="Normal"/>
    <w:next w:val="Normal"/>
    <w:link w:val="Ttulo7Car"/>
    <w:qFormat/>
    <w:rsid w:val="00DB765B"/>
    <w:pPr>
      <w:keepNext/>
      <w:keepLines/>
      <w:numPr>
        <w:ilvl w:val="6"/>
        <w:numId w:val="1"/>
      </w:numPr>
      <w:spacing w:before="200" w:after="0"/>
      <w:outlineLvl w:val="6"/>
    </w:pPr>
    <w:rPr>
      <w:rFonts w:ascii="Cambria" w:eastAsia="Calibri" w:hAnsi="Cambria" w:cs="Times New Roman"/>
      <w:i/>
      <w:iCs/>
    </w:rPr>
  </w:style>
  <w:style w:type="paragraph" w:styleId="Ttulo8">
    <w:name w:val="heading 8"/>
    <w:basedOn w:val="Normal"/>
    <w:next w:val="Normal"/>
    <w:link w:val="Ttulo8Car"/>
    <w:qFormat/>
    <w:rsid w:val="00DB765B"/>
    <w:pPr>
      <w:keepNext/>
      <w:keepLines/>
      <w:numPr>
        <w:ilvl w:val="7"/>
        <w:numId w:val="1"/>
      </w:numPr>
      <w:spacing w:before="200" w:after="0"/>
      <w:outlineLvl w:val="7"/>
    </w:pPr>
    <w:rPr>
      <w:rFonts w:ascii="Cambria" w:eastAsia="Calibri" w:hAnsi="Cambria" w:cs="Times New Roman"/>
      <w:szCs w:val="20"/>
    </w:rPr>
  </w:style>
  <w:style w:type="paragraph" w:styleId="Ttulo9">
    <w:name w:val="heading 9"/>
    <w:basedOn w:val="Normal"/>
    <w:next w:val="Normal"/>
    <w:link w:val="Ttulo9Car"/>
    <w:qFormat/>
    <w:rsid w:val="00DB765B"/>
    <w:pPr>
      <w:keepNext/>
      <w:keepLines/>
      <w:numPr>
        <w:ilvl w:val="8"/>
        <w:numId w:val="1"/>
      </w:numPr>
      <w:spacing w:before="200" w:after="0"/>
      <w:outlineLvl w:val="8"/>
    </w:pPr>
    <w:rPr>
      <w:rFonts w:ascii="Cambria" w:eastAsia="Calibri" w:hAnsi="Cambria" w:cs="Times New Roman"/>
      <w:i/>
      <w:iCs/>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76F3"/>
    <w:pPr>
      <w:tabs>
        <w:tab w:val="center" w:pos="4419"/>
        <w:tab w:val="right" w:pos="8838"/>
      </w:tabs>
      <w:spacing w:after="0"/>
    </w:pPr>
  </w:style>
  <w:style w:type="character" w:customStyle="1" w:styleId="EncabezadoCar">
    <w:name w:val="Encabezado Car"/>
    <w:basedOn w:val="Fuentedeprrafopredeter"/>
    <w:link w:val="Encabezado"/>
    <w:uiPriority w:val="99"/>
    <w:rsid w:val="00CE76F3"/>
  </w:style>
  <w:style w:type="paragraph" w:styleId="Piedepgina">
    <w:name w:val="footer"/>
    <w:basedOn w:val="Normal"/>
    <w:link w:val="PiedepginaCar"/>
    <w:uiPriority w:val="99"/>
    <w:unhideWhenUsed/>
    <w:rsid w:val="00CE76F3"/>
    <w:pPr>
      <w:tabs>
        <w:tab w:val="center" w:pos="4419"/>
        <w:tab w:val="right" w:pos="8838"/>
      </w:tabs>
      <w:spacing w:after="0"/>
    </w:pPr>
  </w:style>
  <w:style w:type="character" w:customStyle="1" w:styleId="PiedepginaCar">
    <w:name w:val="Pie de página Car"/>
    <w:basedOn w:val="Fuentedeprrafopredeter"/>
    <w:link w:val="Piedepgina"/>
    <w:uiPriority w:val="99"/>
    <w:rsid w:val="00CE76F3"/>
  </w:style>
  <w:style w:type="paragraph" w:customStyle="1" w:styleId="Textostablasesp">
    <w:name w:val="Textos tablas esp"/>
    <w:basedOn w:val="Normal"/>
    <w:rsid w:val="00CE76F3"/>
    <w:pPr>
      <w:spacing w:after="0"/>
    </w:pPr>
    <w:rPr>
      <w:bCs/>
      <w:kern w:val="16"/>
      <w:sz w:val="16"/>
      <w:szCs w:val="16"/>
    </w:rPr>
  </w:style>
  <w:style w:type="paragraph" w:customStyle="1" w:styleId="TtuloEstndarCabecera">
    <w:name w:val="Título Estándar Cabecera"/>
    <w:basedOn w:val="Textostablasesp"/>
    <w:rsid w:val="00CE76F3"/>
    <w:pPr>
      <w:spacing w:after="120"/>
    </w:pPr>
    <w:rPr>
      <w:sz w:val="24"/>
      <w:szCs w:val="24"/>
    </w:rPr>
  </w:style>
  <w:style w:type="paragraph" w:styleId="Textodeglobo">
    <w:name w:val="Balloon Text"/>
    <w:basedOn w:val="Normal"/>
    <w:link w:val="TextodegloboCar"/>
    <w:uiPriority w:val="99"/>
    <w:semiHidden/>
    <w:unhideWhenUsed/>
    <w:rsid w:val="00CE76F3"/>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76F3"/>
    <w:rPr>
      <w:rFonts w:ascii="Tahoma" w:hAnsi="Tahoma" w:cs="Tahoma"/>
      <w:sz w:val="16"/>
      <w:szCs w:val="16"/>
    </w:rPr>
  </w:style>
  <w:style w:type="character" w:customStyle="1" w:styleId="Ttulo1Car">
    <w:name w:val="Título 1 Car"/>
    <w:aliases w:val="Sener 1 Car,Título 1. Sener Car"/>
    <w:basedOn w:val="Fuentedeprrafopredeter"/>
    <w:link w:val="Ttulo1"/>
    <w:rsid w:val="00CD0DFF"/>
    <w:rPr>
      <w:rFonts w:ascii="Arial" w:eastAsia="Times New Roman" w:hAnsi="Arial" w:cs="Arial"/>
      <w:b/>
      <w:bCs/>
      <w:caps/>
      <w:lang w:val="es-ES"/>
    </w:rPr>
  </w:style>
  <w:style w:type="character" w:customStyle="1" w:styleId="Ttulo2Car">
    <w:name w:val="Título 2 Car"/>
    <w:basedOn w:val="Fuentedeprrafopredeter"/>
    <w:link w:val="Ttulo2"/>
    <w:rsid w:val="00DB765B"/>
    <w:rPr>
      <w:rFonts w:ascii="Trebuchet MS" w:eastAsia="Calibri" w:hAnsi="Trebuchet MS" w:cs="Times New Roman"/>
      <w:b/>
      <w:bCs/>
      <w:caps/>
      <w:color w:val="646D71"/>
      <w:szCs w:val="26"/>
      <w:lang w:val="es-ES"/>
    </w:rPr>
  </w:style>
  <w:style w:type="character" w:customStyle="1" w:styleId="Ttulo3Car">
    <w:name w:val="Título 3 Car"/>
    <w:basedOn w:val="Fuentedeprrafopredeter"/>
    <w:link w:val="Ttulo3"/>
    <w:rsid w:val="00DB765B"/>
    <w:rPr>
      <w:rFonts w:ascii="Trebuchet MS" w:eastAsia="Calibri" w:hAnsi="Trebuchet MS" w:cs="Times New Roman"/>
      <w:b/>
      <w:bCs/>
      <w:color w:val="002664"/>
      <w:sz w:val="20"/>
      <w:lang w:val="es-ES"/>
    </w:rPr>
  </w:style>
  <w:style w:type="character" w:customStyle="1" w:styleId="Ttulo4Car">
    <w:name w:val="Título 4 Car"/>
    <w:basedOn w:val="Fuentedeprrafopredeter"/>
    <w:link w:val="Ttulo4"/>
    <w:rsid w:val="00DB765B"/>
    <w:rPr>
      <w:rFonts w:ascii="Trebuchet MS" w:eastAsia="Calibri" w:hAnsi="Trebuchet MS" w:cs="Times New Roman"/>
      <w:bCs/>
      <w:i/>
      <w:iCs/>
      <w:color w:val="002664"/>
      <w:sz w:val="20"/>
      <w:lang w:val="es-ES"/>
    </w:rPr>
  </w:style>
  <w:style w:type="character" w:customStyle="1" w:styleId="Ttulo5Car">
    <w:name w:val="Título 5 Car"/>
    <w:basedOn w:val="Fuentedeprrafopredeter"/>
    <w:link w:val="Ttulo5"/>
    <w:rsid w:val="00DB765B"/>
    <w:rPr>
      <w:rFonts w:ascii="Cambria" w:eastAsia="Calibri" w:hAnsi="Cambria" w:cs="Times New Roman"/>
      <w:color w:val="243F60"/>
      <w:sz w:val="20"/>
      <w:lang w:val="es-ES"/>
    </w:rPr>
  </w:style>
  <w:style w:type="character" w:customStyle="1" w:styleId="Ttulo6Car">
    <w:name w:val="Título 6 Car"/>
    <w:basedOn w:val="Fuentedeprrafopredeter"/>
    <w:link w:val="Ttulo6"/>
    <w:rsid w:val="00DB765B"/>
    <w:rPr>
      <w:rFonts w:ascii="Cambria" w:eastAsia="Calibri" w:hAnsi="Cambria" w:cs="Times New Roman"/>
      <w:i/>
      <w:iCs/>
      <w:color w:val="243F60"/>
      <w:sz w:val="20"/>
      <w:lang w:val="es-ES"/>
    </w:rPr>
  </w:style>
  <w:style w:type="character" w:customStyle="1" w:styleId="Ttulo7Car">
    <w:name w:val="Título 7 Car"/>
    <w:basedOn w:val="Fuentedeprrafopredeter"/>
    <w:link w:val="Ttulo7"/>
    <w:rsid w:val="00DB765B"/>
    <w:rPr>
      <w:rFonts w:ascii="Cambria" w:eastAsia="Calibri" w:hAnsi="Cambria" w:cs="Times New Roman"/>
      <w:i/>
      <w:iCs/>
      <w:color w:val="646D71"/>
      <w:sz w:val="20"/>
      <w:lang w:val="es-ES"/>
    </w:rPr>
  </w:style>
  <w:style w:type="character" w:customStyle="1" w:styleId="Ttulo8Car">
    <w:name w:val="Título 8 Car"/>
    <w:basedOn w:val="Fuentedeprrafopredeter"/>
    <w:link w:val="Ttulo8"/>
    <w:rsid w:val="00DB765B"/>
    <w:rPr>
      <w:rFonts w:ascii="Cambria" w:eastAsia="Calibri" w:hAnsi="Cambria" w:cs="Times New Roman"/>
      <w:color w:val="646D71"/>
      <w:sz w:val="20"/>
      <w:szCs w:val="20"/>
      <w:lang w:val="es-ES"/>
    </w:rPr>
  </w:style>
  <w:style w:type="character" w:customStyle="1" w:styleId="Ttulo9Car">
    <w:name w:val="Título 9 Car"/>
    <w:basedOn w:val="Fuentedeprrafopredeter"/>
    <w:link w:val="Ttulo9"/>
    <w:rsid w:val="00DB765B"/>
    <w:rPr>
      <w:rFonts w:ascii="Cambria" w:eastAsia="Calibri" w:hAnsi="Cambria" w:cs="Times New Roman"/>
      <w:i/>
      <w:iCs/>
      <w:color w:val="646D71"/>
      <w:sz w:val="20"/>
      <w:szCs w:val="20"/>
      <w:lang w:val="es-ES"/>
    </w:rPr>
  </w:style>
  <w:style w:type="paragraph" w:styleId="TDC1">
    <w:name w:val="toc 1"/>
    <w:basedOn w:val="Normal"/>
    <w:next w:val="Normal"/>
    <w:autoRedefine/>
    <w:uiPriority w:val="39"/>
    <w:semiHidden/>
    <w:unhideWhenUsed/>
    <w:rsid w:val="00DB765B"/>
    <w:pPr>
      <w:tabs>
        <w:tab w:val="clear" w:pos="567"/>
        <w:tab w:val="clear" w:pos="851"/>
        <w:tab w:val="clear" w:pos="1134"/>
        <w:tab w:val="clear" w:pos="1701"/>
        <w:tab w:val="clear" w:pos="5670"/>
      </w:tabs>
      <w:spacing w:after="100"/>
    </w:pPr>
  </w:style>
  <w:style w:type="paragraph" w:styleId="Prrafodelista">
    <w:name w:val="List Paragraph"/>
    <w:basedOn w:val="Normal"/>
    <w:uiPriority w:val="34"/>
    <w:qFormat/>
    <w:rsid w:val="00297E6F"/>
    <w:pPr>
      <w:ind w:left="720"/>
      <w:contextualSpacing/>
    </w:pPr>
  </w:style>
  <w:style w:type="character" w:styleId="Textoennegrita">
    <w:name w:val="Strong"/>
    <w:basedOn w:val="Fuentedeprrafopredeter"/>
    <w:uiPriority w:val="22"/>
    <w:qFormat/>
    <w:rsid w:val="0044259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5B"/>
    <w:pPr>
      <w:tabs>
        <w:tab w:val="left" w:pos="567"/>
        <w:tab w:val="left" w:pos="851"/>
        <w:tab w:val="left" w:pos="1134"/>
        <w:tab w:val="left" w:pos="1701"/>
        <w:tab w:val="left" w:pos="5670"/>
      </w:tabs>
      <w:spacing w:before="240" w:after="240" w:line="240" w:lineRule="auto"/>
      <w:jc w:val="both"/>
    </w:pPr>
    <w:rPr>
      <w:rFonts w:ascii="Trebuchet MS" w:eastAsia="Times New Roman" w:hAnsi="Trebuchet MS" w:cs="Calibri"/>
      <w:color w:val="646D71"/>
      <w:sz w:val="20"/>
      <w:lang w:val="es-ES"/>
    </w:rPr>
  </w:style>
  <w:style w:type="paragraph" w:styleId="Ttulo1">
    <w:name w:val="heading 1"/>
    <w:aliases w:val="Sener 1,Título 1. Sener"/>
    <w:basedOn w:val="TDC1"/>
    <w:next w:val="Normal"/>
    <w:link w:val="Ttulo1Car"/>
    <w:autoRedefine/>
    <w:qFormat/>
    <w:rsid w:val="00DB765B"/>
    <w:pPr>
      <w:keepNext/>
      <w:pageBreakBefore/>
      <w:tabs>
        <w:tab w:val="left" w:pos="567"/>
        <w:tab w:val="left" w:pos="680"/>
        <w:tab w:val="left" w:pos="851"/>
        <w:tab w:val="left" w:pos="1134"/>
        <w:tab w:val="right" w:leader="dot" w:pos="9356"/>
      </w:tabs>
      <w:spacing w:after="0"/>
      <w:jc w:val="left"/>
      <w:outlineLvl w:val="0"/>
    </w:pPr>
    <w:rPr>
      <w:bCs/>
      <w:caps/>
      <w:sz w:val="24"/>
      <w:szCs w:val="24"/>
    </w:rPr>
  </w:style>
  <w:style w:type="paragraph" w:styleId="Ttulo2">
    <w:name w:val="heading 2"/>
    <w:basedOn w:val="Normal"/>
    <w:next w:val="Normal"/>
    <w:link w:val="Ttulo2Car"/>
    <w:qFormat/>
    <w:rsid w:val="00DB765B"/>
    <w:pPr>
      <w:keepNext/>
      <w:keepLines/>
      <w:numPr>
        <w:ilvl w:val="1"/>
        <w:numId w:val="1"/>
      </w:numPr>
      <w:tabs>
        <w:tab w:val="clear" w:pos="567"/>
        <w:tab w:val="clear" w:pos="1134"/>
        <w:tab w:val="clear" w:pos="1701"/>
        <w:tab w:val="clear" w:pos="5670"/>
      </w:tabs>
      <w:spacing w:before="360"/>
      <w:outlineLvl w:val="1"/>
    </w:pPr>
    <w:rPr>
      <w:rFonts w:eastAsia="Calibri" w:cs="Times New Roman"/>
      <w:b/>
      <w:bCs/>
      <w:caps/>
      <w:sz w:val="22"/>
      <w:szCs w:val="26"/>
    </w:rPr>
  </w:style>
  <w:style w:type="paragraph" w:styleId="Ttulo3">
    <w:name w:val="heading 3"/>
    <w:basedOn w:val="Normal"/>
    <w:next w:val="Normal"/>
    <w:link w:val="Ttulo3Car"/>
    <w:autoRedefine/>
    <w:qFormat/>
    <w:rsid w:val="00DB765B"/>
    <w:pPr>
      <w:keepNext/>
      <w:keepLines/>
      <w:numPr>
        <w:ilvl w:val="2"/>
        <w:numId w:val="1"/>
      </w:numPr>
      <w:tabs>
        <w:tab w:val="clear" w:pos="567"/>
        <w:tab w:val="clear" w:pos="1134"/>
        <w:tab w:val="clear" w:pos="1701"/>
        <w:tab w:val="clear" w:pos="5670"/>
      </w:tabs>
      <w:spacing w:before="360"/>
      <w:outlineLvl w:val="2"/>
    </w:pPr>
    <w:rPr>
      <w:rFonts w:eastAsia="Calibri" w:cs="Times New Roman"/>
      <w:b/>
      <w:bCs/>
      <w:color w:val="002664"/>
    </w:rPr>
  </w:style>
  <w:style w:type="paragraph" w:styleId="Ttulo4">
    <w:name w:val="heading 4"/>
    <w:basedOn w:val="Normal"/>
    <w:next w:val="Normal"/>
    <w:link w:val="Ttulo4Car"/>
    <w:qFormat/>
    <w:rsid w:val="00DB765B"/>
    <w:pPr>
      <w:keepNext/>
      <w:keepLines/>
      <w:numPr>
        <w:ilvl w:val="3"/>
        <w:numId w:val="1"/>
      </w:numPr>
      <w:tabs>
        <w:tab w:val="clear" w:pos="567"/>
        <w:tab w:val="clear" w:pos="1134"/>
        <w:tab w:val="clear" w:pos="1701"/>
        <w:tab w:val="clear" w:pos="5670"/>
      </w:tabs>
      <w:spacing w:before="360"/>
      <w:outlineLvl w:val="3"/>
    </w:pPr>
    <w:rPr>
      <w:rFonts w:eastAsia="Calibri" w:cs="Times New Roman"/>
      <w:bCs/>
      <w:i/>
      <w:iCs/>
      <w:color w:val="002664"/>
    </w:rPr>
  </w:style>
  <w:style w:type="paragraph" w:styleId="Ttulo5">
    <w:name w:val="heading 5"/>
    <w:basedOn w:val="Normal"/>
    <w:next w:val="Normal"/>
    <w:link w:val="Ttulo5Car"/>
    <w:qFormat/>
    <w:rsid w:val="00DB765B"/>
    <w:pPr>
      <w:keepNext/>
      <w:keepLines/>
      <w:numPr>
        <w:ilvl w:val="4"/>
        <w:numId w:val="1"/>
      </w:numPr>
      <w:spacing w:before="200" w:after="0"/>
      <w:outlineLvl w:val="4"/>
    </w:pPr>
    <w:rPr>
      <w:rFonts w:ascii="Cambria" w:eastAsia="Calibri" w:hAnsi="Cambria" w:cs="Times New Roman"/>
      <w:color w:val="243F60"/>
    </w:rPr>
  </w:style>
  <w:style w:type="paragraph" w:styleId="Ttulo6">
    <w:name w:val="heading 6"/>
    <w:basedOn w:val="Normal"/>
    <w:next w:val="Normal"/>
    <w:link w:val="Ttulo6Car"/>
    <w:qFormat/>
    <w:rsid w:val="00DB765B"/>
    <w:pPr>
      <w:keepNext/>
      <w:keepLines/>
      <w:numPr>
        <w:ilvl w:val="5"/>
        <w:numId w:val="1"/>
      </w:numPr>
      <w:spacing w:before="200" w:after="0"/>
      <w:outlineLvl w:val="5"/>
    </w:pPr>
    <w:rPr>
      <w:rFonts w:ascii="Cambria" w:eastAsia="Calibri" w:hAnsi="Cambria" w:cs="Times New Roman"/>
      <w:i/>
      <w:iCs/>
      <w:color w:val="243F60"/>
    </w:rPr>
  </w:style>
  <w:style w:type="paragraph" w:styleId="Ttulo7">
    <w:name w:val="heading 7"/>
    <w:basedOn w:val="Normal"/>
    <w:next w:val="Normal"/>
    <w:link w:val="Ttulo7Car"/>
    <w:qFormat/>
    <w:rsid w:val="00DB765B"/>
    <w:pPr>
      <w:keepNext/>
      <w:keepLines/>
      <w:numPr>
        <w:ilvl w:val="6"/>
        <w:numId w:val="1"/>
      </w:numPr>
      <w:spacing w:before="200" w:after="0"/>
      <w:outlineLvl w:val="6"/>
    </w:pPr>
    <w:rPr>
      <w:rFonts w:ascii="Cambria" w:eastAsia="Calibri" w:hAnsi="Cambria" w:cs="Times New Roman"/>
      <w:i/>
      <w:iCs/>
    </w:rPr>
  </w:style>
  <w:style w:type="paragraph" w:styleId="Ttulo8">
    <w:name w:val="heading 8"/>
    <w:basedOn w:val="Normal"/>
    <w:next w:val="Normal"/>
    <w:link w:val="Ttulo8Car"/>
    <w:qFormat/>
    <w:rsid w:val="00DB765B"/>
    <w:pPr>
      <w:keepNext/>
      <w:keepLines/>
      <w:numPr>
        <w:ilvl w:val="7"/>
        <w:numId w:val="1"/>
      </w:numPr>
      <w:spacing w:before="200" w:after="0"/>
      <w:outlineLvl w:val="7"/>
    </w:pPr>
    <w:rPr>
      <w:rFonts w:ascii="Cambria" w:eastAsia="Calibri" w:hAnsi="Cambria" w:cs="Times New Roman"/>
      <w:szCs w:val="20"/>
    </w:rPr>
  </w:style>
  <w:style w:type="paragraph" w:styleId="Ttulo9">
    <w:name w:val="heading 9"/>
    <w:basedOn w:val="Normal"/>
    <w:next w:val="Normal"/>
    <w:link w:val="Ttulo9Car"/>
    <w:qFormat/>
    <w:rsid w:val="00DB765B"/>
    <w:pPr>
      <w:keepNext/>
      <w:keepLines/>
      <w:numPr>
        <w:ilvl w:val="8"/>
        <w:numId w:val="1"/>
      </w:numPr>
      <w:spacing w:before="200" w:after="0"/>
      <w:outlineLvl w:val="8"/>
    </w:pPr>
    <w:rPr>
      <w:rFonts w:ascii="Cambria" w:eastAsia="Calibri" w:hAnsi="Cambria" w:cs="Times New Roman"/>
      <w:i/>
      <w:iCs/>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76F3"/>
    <w:pPr>
      <w:tabs>
        <w:tab w:val="center" w:pos="4419"/>
        <w:tab w:val="right" w:pos="8838"/>
      </w:tabs>
      <w:spacing w:after="0"/>
    </w:pPr>
  </w:style>
  <w:style w:type="character" w:customStyle="1" w:styleId="EncabezadoCar">
    <w:name w:val="Encabezado Car"/>
    <w:basedOn w:val="Fuentedeprrafopredeter"/>
    <w:link w:val="Encabezado"/>
    <w:uiPriority w:val="99"/>
    <w:rsid w:val="00CE76F3"/>
  </w:style>
  <w:style w:type="paragraph" w:styleId="Piedepgina">
    <w:name w:val="footer"/>
    <w:basedOn w:val="Normal"/>
    <w:link w:val="PiedepginaCar"/>
    <w:uiPriority w:val="99"/>
    <w:unhideWhenUsed/>
    <w:rsid w:val="00CE76F3"/>
    <w:pPr>
      <w:tabs>
        <w:tab w:val="center" w:pos="4419"/>
        <w:tab w:val="right" w:pos="8838"/>
      </w:tabs>
      <w:spacing w:after="0"/>
    </w:pPr>
  </w:style>
  <w:style w:type="character" w:customStyle="1" w:styleId="PiedepginaCar">
    <w:name w:val="Pie de página Car"/>
    <w:basedOn w:val="Fuentedeprrafopredeter"/>
    <w:link w:val="Piedepgina"/>
    <w:uiPriority w:val="99"/>
    <w:rsid w:val="00CE76F3"/>
  </w:style>
  <w:style w:type="paragraph" w:customStyle="1" w:styleId="Textostablasesp">
    <w:name w:val="Textos tablas esp"/>
    <w:basedOn w:val="Normal"/>
    <w:rsid w:val="00CE76F3"/>
    <w:pPr>
      <w:spacing w:after="0"/>
    </w:pPr>
    <w:rPr>
      <w:bCs/>
      <w:kern w:val="16"/>
      <w:sz w:val="16"/>
      <w:szCs w:val="16"/>
    </w:rPr>
  </w:style>
  <w:style w:type="paragraph" w:customStyle="1" w:styleId="TtuloEstndarCabecera">
    <w:name w:val="Título Estándar Cabecera"/>
    <w:basedOn w:val="Textostablasesp"/>
    <w:rsid w:val="00CE76F3"/>
    <w:pPr>
      <w:spacing w:after="120"/>
    </w:pPr>
    <w:rPr>
      <w:sz w:val="24"/>
      <w:szCs w:val="24"/>
    </w:rPr>
  </w:style>
  <w:style w:type="paragraph" w:styleId="Textodeglobo">
    <w:name w:val="Balloon Text"/>
    <w:basedOn w:val="Normal"/>
    <w:link w:val="TextodegloboCar"/>
    <w:uiPriority w:val="99"/>
    <w:semiHidden/>
    <w:unhideWhenUsed/>
    <w:rsid w:val="00CE76F3"/>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76F3"/>
    <w:rPr>
      <w:rFonts w:ascii="Tahoma" w:hAnsi="Tahoma" w:cs="Tahoma"/>
      <w:sz w:val="16"/>
      <w:szCs w:val="16"/>
    </w:rPr>
  </w:style>
  <w:style w:type="character" w:customStyle="1" w:styleId="Ttulo1Car">
    <w:name w:val="Título 1 Car"/>
    <w:aliases w:val="Sener 1 Car,Título 1. Sener Car"/>
    <w:basedOn w:val="Fuentedeprrafopredeter"/>
    <w:link w:val="Ttulo1"/>
    <w:rsid w:val="00DB765B"/>
    <w:rPr>
      <w:rFonts w:ascii="Trebuchet MS" w:eastAsia="Times New Roman" w:hAnsi="Trebuchet MS" w:cs="Calibri"/>
      <w:bCs/>
      <w:caps/>
      <w:color w:val="646D71"/>
      <w:sz w:val="24"/>
      <w:szCs w:val="24"/>
      <w:lang w:val="es-ES"/>
    </w:rPr>
  </w:style>
  <w:style w:type="character" w:customStyle="1" w:styleId="Ttulo2Car">
    <w:name w:val="Título 2 Car"/>
    <w:basedOn w:val="Fuentedeprrafopredeter"/>
    <w:link w:val="Ttulo2"/>
    <w:rsid w:val="00DB765B"/>
    <w:rPr>
      <w:rFonts w:ascii="Trebuchet MS" w:eastAsia="Calibri" w:hAnsi="Trebuchet MS" w:cs="Times New Roman"/>
      <w:b/>
      <w:bCs/>
      <w:caps/>
      <w:color w:val="646D71"/>
      <w:szCs w:val="26"/>
      <w:lang w:val="es-ES"/>
    </w:rPr>
  </w:style>
  <w:style w:type="character" w:customStyle="1" w:styleId="Ttulo3Car">
    <w:name w:val="Título 3 Car"/>
    <w:basedOn w:val="Fuentedeprrafopredeter"/>
    <w:link w:val="Ttulo3"/>
    <w:rsid w:val="00DB765B"/>
    <w:rPr>
      <w:rFonts w:ascii="Trebuchet MS" w:eastAsia="Calibri" w:hAnsi="Trebuchet MS" w:cs="Times New Roman"/>
      <w:b/>
      <w:bCs/>
      <w:color w:val="002664"/>
      <w:sz w:val="20"/>
      <w:lang w:val="es-ES"/>
    </w:rPr>
  </w:style>
  <w:style w:type="character" w:customStyle="1" w:styleId="Ttulo4Car">
    <w:name w:val="Título 4 Car"/>
    <w:basedOn w:val="Fuentedeprrafopredeter"/>
    <w:link w:val="Ttulo4"/>
    <w:rsid w:val="00DB765B"/>
    <w:rPr>
      <w:rFonts w:ascii="Trebuchet MS" w:eastAsia="Calibri" w:hAnsi="Trebuchet MS" w:cs="Times New Roman"/>
      <w:bCs/>
      <w:i/>
      <w:iCs/>
      <w:color w:val="002664"/>
      <w:sz w:val="20"/>
      <w:lang w:val="es-ES"/>
    </w:rPr>
  </w:style>
  <w:style w:type="character" w:customStyle="1" w:styleId="Ttulo5Car">
    <w:name w:val="Título 5 Car"/>
    <w:basedOn w:val="Fuentedeprrafopredeter"/>
    <w:link w:val="Ttulo5"/>
    <w:rsid w:val="00DB765B"/>
    <w:rPr>
      <w:rFonts w:ascii="Cambria" w:eastAsia="Calibri" w:hAnsi="Cambria" w:cs="Times New Roman"/>
      <w:color w:val="243F60"/>
      <w:sz w:val="20"/>
      <w:lang w:val="es-ES"/>
    </w:rPr>
  </w:style>
  <w:style w:type="character" w:customStyle="1" w:styleId="Ttulo6Car">
    <w:name w:val="Título 6 Car"/>
    <w:basedOn w:val="Fuentedeprrafopredeter"/>
    <w:link w:val="Ttulo6"/>
    <w:rsid w:val="00DB765B"/>
    <w:rPr>
      <w:rFonts w:ascii="Cambria" w:eastAsia="Calibri" w:hAnsi="Cambria" w:cs="Times New Roman"/>
      <w:i/>
      <w:iCs/>
      <w:color w:val="243F60"/>
      <w:sz w:val="20"/>
      <w:lang w:val="es-ES"/>
    </w:rPr>
  </w:style>
  <w:style w:type="character" w:customStyle="1" w:styleId="Ttulo7Car">
    <w:name w:val="Título 7 Car"/>
    <w:basedOn w:val="Fuentedeprrafopredeter"/>
    <w:link w:val="Ttulo7"/>
    <w:rsid w:val="00DB765B"/>
    <w:rPr>
      <w:rFonts w:ascii="Cambria" w:eastAsia="Calibri" w:hAnsi="Cambria" w:cs="Times New Roman"/>
      <w:i/>
      <w:iCs/>
      <w:color w:val="646D71"/>
      <w:sz w:val="20"/>
      <w:lang w:val="es-ES"/>
    </w:rPr>
  </w:style>
  <w:style w:type="character" w:customStyle="1" w:styleId="Ttulo8Car">
    <w:name w:val="Título 8 Car"/>
    <w:basedOn w:val="Fuentedeprrafopredeter"/>
    <w:link w:val="Ttulo8"/>
    <w:rsid w:val="00DB765B"/>
    <w:rPr>
      <w:rFonts w:ascii="Cambria" w:eastAsia="Calibri" w:hAnsi="Cambria" w:cs="Times New Roman"/>
      <w:color w:val="646D71"/>
      <w:sz w:val="20"/>
      <w:szCs w:val="20"/>
      <w:lang w:val="es-ES"/>
    </w:rPr>
  </w:style>
  <w:style w:type="character" w:customStyle="1" w:styleId="Ttulo9Car">
    <w:name w:val="Título 9 Car"/>
    <w:basedOn w:val="Fuentedeprrafopredeter"/>
    <w:link w:val="Ttulo9"/>
    <w:rsid w:val="00DB765B"/>
    <w:rPr>
      <w:rFonts w:ascii="Cambria" w:eastAsia="Calibri" w:hAnsi="Cambria" w:cs="Times New Roman"/>
      <w:i/>
      <w:iCs/>
      <w:color w:val="646D71"/>
      <w:sz w:val="20"/>
      <w:szCs w:val="20"/>
      <w:lang w:val="es-ES"/>
    </w:rPr>
  </w:style>
  <w:style w:type="paragraph" w:styleId="TDC1">
    <w:name w:val="toc 1"/>
    <w:basedOn w:val="Normal"/>
    <w:next w:val="Normal"/>
    <w:autoRedefine/>
    <w:uiPriority w:val="39"/>
    <w:semiHidden/>
    <w:unhideWhenUsed/>
    <w:rsid w:val="00DB765B"/>
    <w:pPr>
      <w:tabs>
        <w:tab w:val="clear" w:pos="567"/>
        <w:tab w:val="clear" w:pos="851"/>
        <w:tab w:val="clear" w:pos="1134"/>
        <w:tab w:val="clear" w:pos="1701"/>
        <w:tab w:val="clear" w:pos="5670"/>
      </w:tabs>
      <w:spacing w:after="100"/>
    </w:pPr>
  </w:style>
  <w:style w:type="paragraph" w:styleId="Prrafodelista">
    <w:name w:val="List Paragraph"/>
    <w:basedOn w:val="Normal"/>
    <w:uiPriority w:val="34"/>
    <w:qFormat/>
    <w:rsid w:val="00297E6F"/>
    <w:pPr>
      <w:ind w:left="720"/>
      <w:contextualSpacing/>
    </w:pPr>
  </w:style>
  <w:style w:type="character" w:styleId="Textoennegrita">
    <w:name w:val="Strong"/>
    <w:basedOn w:val="Fuentedeprrafopredeter"/>
    <w:uiPriority w:val="22"/>
    <w:qFormat/>
    <w:rsid w:val="004425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TotalTime>
  <Pages>6</Pages>
  <Words>1932</Words>
  <Characters>10632</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Daniel Alberto</dc:creator>
  <cp:lastModifiedBy>Gonzalez Flores, Mario Eduardo</cp:lastModifiedBy>
  <cp:revision>31</cp:revision>
  <dcterms:created xsi:type="dcterms:W3CDTF">2014-03-24T22:11:00Z</dcterms:created>
  <dcterms:modified xsi:type="dcterms:W3CDTF">2014-04-10T14:23:00Z</dcterms:modified>
</cp:coreProperties>
</file>